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E263" w14:textId="77777777" w:rsidR="00016CCB" w:rsidRPr="00016CCB" w:rsidRDefault="00547CFA" w:rsidP="00922307">
      <w:pPr>
        <w:rPr>
          <w:rFonts w:ascii="Arial" w:hAnsi="Arial" w:cs="Arial"/>
          <w:b/>
          <w:sz w:val="16"/>
          <w:szCs w:val="16"/>
        </w:rPr>
      </w:pPr>
      <w:r>
        <w:rPr>
          <w:noProof/>
        </w:rPr>
        <w:drawing>
          <wp:inline distT="0" distB="0" distL="0" distR="0" wp14:anchorId="285E2557" wp14:editId="3ECB37F9">
            <wp:extent cx="5841365" cy="851535"/>
            <wp:effectExtent l="19050" t="0" r="698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1" cstate="print"/>
                    <a:srcRect/>
                    <a:stretch>
                      <a:fillRect/>
                    </a:stretch>
                  </pic:blipFill>
                  <pic:spPr bwMode="auto">
                    <a:xfrm>
                      <a:off x="0" y="0"/>
                      <a:ext cx="5841365" cy="851535"/>
                    </a:xfrm>
                    <a:prstGeom prst="rect">
                      <a:avLst/>
                    </a:prstGeom>
                    <a:noFill/>
                    <a:ln w="9525">
                      <a:noFill/>
                      <a:miter lim="800000"/>
                      <a:headEnd/>
                      <a:tailEnd/>
                    </a:ln>
                  </pic:spPr>
                </pic:pic>
              </a:graphicData>
            </a:graphic>
          </wp:inline>
        </w:drawing>
      </w:r>
    </w:p>
    <w:p w14:paraId="4F5CAF0E" w14:textId="77777777" w:rsidR="00E84793" w:rsidRPr="00E84793" w:rsidRDefault="002E725E" w:rsidP="00547CFA">
      <w:pPr>
        <w:pStyle w:val="Heading2"/>
        <w:spacing w:after="0" w:afterAutospacing="0"/>
        <w:jc w:val="center"/>
        <w:rPr>
          <w:rFonts w:ascii="Arial" w:hAnsi="Arial" w:cs="Arial"/>
        </w:rPr>
      </w:pPr>
      <w:r>
        <w:rPr>
          <w:rFonts w:ascii="Arial" w:hAnsi="Arial" w:cs="Arial"/>
        </w:rPr>
        <w:t>FREEDOM OF INFORMATION ACT</w:t>
      </w:r>
      <w:r w:rsidR="00E84793">
        <w:rPr>
          <w:rFonts w:ascii="Arial" w:hAnsi="Arial" w:cs="Arial"/>
        </w:rPr>
        <w:br/>
        <w:t>REFERENCE GUIDE</w:t>
      </w:r>
    </w:p>
    <w:p w14:paraId="31B483AE" w14:textId="3A67205E" w:rsidR="00547CFA" w:rsidRDefault="00547CFA" w:rsidP="00547CFA">
      <w:pPr>
        <w:pStyle w:val="NormalWeb"/>
        <w:spacing w:before="0" w:beforeAutospacing="0" w:after="360" w:afterAutospacing="0"/>
        <w:jc w:val="center"/>
        <w:rPr>
          <w:rFonts w:ascii="Arial" w:hAnsi="Arial" w:cs="Arial"/>
          <w:b/>
        </w:rPr>
      </w:pPr>
      <w:bookmarkStart w:id="0" w:name="intro"/>
      <w:r>
        <w:rPr>
          <w:rFonts w:ascii="Arial" w:hAnsi="Arial" w:cs="Arial"/>
          <w:b/>
          <w:sz w:val="28"/>
          <w:szCs w:val="28"/>
        </w:rPr>
        <w:t>(</w:t>
      </w:r>
      <w:r w:rsidR="007A2DEA">
        <w:rPr>
          <w:rFonts w:ascii="Arial" w:hAnsi="Arial" w:cs="Arial"/>
          <w:b/>
          <w:sz w:val="28"/>
          <w:szCs w:val="28"/>
        </w:rPr>
        <w:t>April 2021</w:t>
      </w:r>
      <w:r>
        <w:rPr>
          <w:rFonts w:ascii="Arial" w:hAnsi="Arial" w:cs="Arial"/>
          <w:b/>
        </w:rPr>
        <w:t>)</w:t>
      </w:r>
    </w:p>
    <w:p w14:paraId="752C6AA5" w14:textId="77777777" w:rsidR="00E84793" w:rsidRPr="00DC5FD6" w:rsidRDefault="00E84793" w:rsidP="00213B62">
      <w:pPr>
        <w:pStyle w:val="NormalWeb"/>
        <w:jc w:val="center"/>
        <w:rPr>
          <w:rFonts w:ascii="Arial" w:hAnsi="Arial" w:cs="Arial"/>
          <w:sz w:val="28"/>
          <w:szCs w:val="28"/>
        </w:rPr>
      </w:pPr>
      <w:r w:rsidRPr="00DC5FD6">
        <w:rPr>
          <w:rStyle w:val="Strong"/>
          <w:rFonts w:ascii="Arial" w:hAnsi="Arial" w:cs="Arial"/>
          <w:sz w:val="28"/>
          <w:szCs w:val="28"/>
        </w:rPr>
        <w:t>I. Introduction</w:t>
      </w:r>
      <w:bookmarkEnd w:id="0"/>
    </w:p>
    <w:p w14:paraId="4404443C" w14:textId="77777777" w:rsidR="005D5410" w:rsidRDefault="00E84793" w:rsidP="00E84793">
      <w:pPr>
        <w:pStyle w:val="NormalWeb"/>
        <w:rPr>
          <w:rFonts w:ascii="Arial" w:hAnsi="Arial" w:cs="Arial"/>
          <w:sz w:val="28"/>
          <w:szCs w:val="28"/>
        </w:rPr>
      </w:pPr>
      <w:r w:rsidRPr="00DC5FD6">
        <w:rPr>
          <w:rFonts w:ascii="Arial" w:hAnsi="Arial" w:cs="Arial"/>
          <w:sz w:val="28"/>
          <w:szCs w:val="28"/>
        </w:rPr>
        <w:t xml:space="preserve">This </w:t>
      </w:r>
      <w:r w:rsidR="00213B62">
        <w:rPr>
          <w:rFonts w:ascii="Arial" w:hAnsi="Arial" w:cs="Arial"/>
          <w:sz w:val="28"/>
          <w:szCs w:val="28"/>
        </w:rPr>
        <w:t xml:space="preserve">Freedom of Information Act </w:t>
      </w:r>
      <w:r w:rsidRPr="00DC5FD6">
        <w:rPr>
          <w:rFonts w:ascii="Arial" w:hAnsi="Arial" w:cs="Arial"/>
          <w:sz w:val="28"/>
          <w:szCs w:val="28"/>
        </w:rPr>
        <w:t xml:space="preserve">Reference Guide is designed to help </w:t>
      </w:r>
      <w:r w:rsidR="00613324">
        <w:rPr>
          <w:rFonts w:ascii="Arial" w:hAnsi="Arial" w:cs="Arial"/>
          <w:sz w:val="28"/>
          <w:szCs w:val="28"/>
        </w:rPr>
        <w:t xml:space="preserve">members of </w:t>
      </w:r>
      <w:r w:rsidRPr="00DC5FD6">
        <w:rPr>
          <w:rFonts w:ascii="Arial" w:hAnsi="Arial" w:cs="Arial"/>
          <w:sz w:val="28"/>
          <w:szCs w:val="28"/>
        </w:rPr>
        <w:t>the public</w:t>
      </w:r>
      <w:r w:rsidR="00213B62">
        <w:rPr>
          <w:rFonts w:ascii="Arial" w:hAnsi="Arial" w:cs="Arial"/>
          <w:sz w:val="28"/>
          <w:szCs w:val="28"/>
        </w:rPr>
        <w:t xml:space="preserve"> </w:t>
      </w:r>
      <w:r w:rsidRPr="00DC5FD6">
        <w:rPr>
          <w:rFonts w:ascii="Arial" w:hAnsi="Arial" w:cs="Arial"/>
          <w:sz w:val="28"/>
          <w:szCs w:val="28"/>
        </w:rPr>
        <w:t xml:space="preserve">understand how the </w:t>
      </w:r>
      <w:r w:rsidR="00613324">
        <w:rPr>
          <w:rFonts w:ascii="Arial" w:hAnsi="Arial" w:cs="Arial"/>
          <w:sz w:val="28"/>
          <w:szCs w:val="28"/>
        </w:rPr>
        <w:t>Freedom of Information Act (</w:t>
      </w:r>
      <w:r w:rsidR="008522E7">
        <w:rPr>
          <w:rFonts w:ascii="Arial" w:hAnsi="Arial" w:cs="Arial"/>
          <w:sz w:val="28"/>
          <w:szCs w:val="28"/>
        </w:rPr>
        <w:t>“</w:t>
      </w:r>
      <w:r w:rsidR="00613324">
        <w:rPr>
          <w:rFonts w:ascii="Arial" w:hAnsi="Arial" w:cs="Arial"/>
          <w:sz w:val="28"/>
          <w:szCs w:val="28"/>
        </w:rPr>
        <w:t xml:space="preserve">FOIA”) </w:t>
      </w:r>
      <w:r w:rsidRPr="00DC5FD6">
        <w:rPr>
          <w:rFonts w:ascii="Arial" w:hAnsi="Arial" w:cs="Arial"/>
          <w:sz w:val="28"/>
          <w:szCs w:val="28"/>
        </w:rPr>
        <w:t>process works</w:t>
      </w:r>
      <w:r w:rsidR="00613324">
        <w:rPr>
          <w:rFonts w:ascii="Arial" w:hAnsi="Arial" w:cs="Arial"/>
          <w:sz w:val="28"/>
          <w:szCs w:val="28"/>
        </w:rPr>
        <w:t>,</w:t>
      </w:r>
      <w:r w:rsidRPr="00DC5FD6">
        <w:rPr>
          <w:rFonts w:ascii="Arial" w:hAnsi="Arial" w:cs="Arial"/>
          <w:sz w:val="28"/>
          <w:szCs w:val="28"/>
        </w:rPr>
        <w:t xml:space="preserve"> so that </w:t>
      </w:r>
      <w:r w:rsidR="00613324">
        <w:rPr>
          <w:rFonts w:ascii="Arial" w:hAnsi="Arial" w:cs="Arial"/>
          <w:sz w:val="28"/>
          <w:szCs w:val="28"/>
        </w:rPr>
        <w:t>they</w:t>
      </w:r>
      <w:r w:rsidRPr="00DC5FD6">
        <w:rPr>
          <w:rFonts w:ascii="Arial" w:hAnsi="Arial" w:cs="Arial"/>
          <w:sz w:val="28"/>
          <w:szCs w:val="28"/>
        </w:rPr>
        <w:t xml:space="preserve"> can be better informed about the operations and activities of the federal </w:t>
      </w:r>
      <w:r w:rsidR="00613324">
        <w:rPr>
          <w:rFonts w:ascii="Arial" w:hAnsi="Arial" w:cs="Arial"/>
          <w:sz w:val="28"/>
          <w:szCs w:val="28"/>
        </w:rPr>
        <w:t>government in general and those of the Administrative Conference of the United States (“ACUS”) in particular.</w:t>
      </w:r>
    </w:p>
    <w:p w14:paraId="72BA9B38" w14:textId="77777777" w:rsidR="00B20F11" w:rsidRDefault="00613324" w:rsidP="00B20F11">
      <w:pPr>
        <w:pStyle w:val="NormalWeb"/>
        <w:rPr>
          <w:rFonts w:ascii="Arial" w:hAnsi="Arial" w:cs="Arial"/>
          <w:sz w:val="28"/>
          <w:szCs w:val="28"/>
        </w:rPr>
      </w:pPr>
      <w:r>
        <w:rPr>
          <w:rFonts w:ascii="Arial" w:hAnsi="Arial" w:cs="Arial"/>
          <w:sz w:val="28"/>
          <w:szCs w:val="28"/>
        </w:rPr>
        <w:t>G</w:t>
      </w:r>
      <w:r w:rsidR="00DC5FD6">
        <w:rPr>
          <w:rFonts w:ascii="Arial" w:hAnsi="Arial" w:cs="Arial"/>
          <w:sz w:val="28"/>
          <w:szCs w:val="28"/>
        </w:rPr>
        <w:t>eneral</w:t>
      </w:r>
      <w:r>
        <w:rPr>
          <w:rFonts w:ascii="Arial" w:hAnsi="Arial" w:cs="Arial"/>
          <w:sz w:val="28"/>
          <w:szCs w:val="28"/>
        </w:rPr>
        <w:t>ly speaking</w:t>
      </w:r>
      <w:r w:rsidR="00DC5FD6">
        <w:rPr>
          <w:rFonts w:ascii="Arial" w:hAnsi="Arial" w:cs="Arial"/>
          <w:sz w:val="28"/>
          <w:szCs w:val="28"/>
        </w:rPr>
        <w:t xml:space="preserve">, </w:t>
      </w:r>
      <w:r w:rsidR="00CE3893">
        <w:rPr>
          <w:rFonts w:ascii="Arial" w:hAnsi="Arial" w:cs="Arial"/>
          <w:sz w:val="28"/>
          <w:szCs w:val="28"/>
        </w:rPr>
        <w:t xml:space="preserve">FOIA </w:t>
      </w:r>
      <w:r w:rsidR="00E84793" w:rsidRPr="00DC5FD6">
        <w:rPr>
          <w:rFonts w:ascii="Arial" w:hAnsi="Arial" w:cs="Arial"/>
          <w:sz w:val="28"/>
          <w:szCs w:val="28"/>
        </w:rPr>
        <w:t xml:space="preserve">provides that any person has the right to obtain access to federal agency records except to the extent </w:t>
      </w:r>
      <w:r w:rsidR="000053CE">
        <w:rPr>
          <w:rFonts w:ascii="Arial" w:hAnsi="Arial" w:cs="Arial"/>
          <w:sz w:val="28"/>
          <w:szCs w:val="28"/>
        </w:rPr>
        <w:t xml:space="preserve">that </w:t>
      </w:r>
      <w:r w:rsidR="00E84793" w:rsidRPr="00DC5FD6">
        <w:rPr>
          <w:rFonts w:ascii="Arial" w:hAnsi="Arial" w:cs="Arial"/>
          <w:sz w:val="28"/>
          <w:szCs w:val="28"/>
        </w:rPr>
        <w:t xml:space="preserve">those records are protected from disclosure </w:t>
      </w:r>
      <w:r w:rsidR="00DC5FD6">
        <w:rPr>
          <w:rFonts w:ascii="Arial" w:hAnsi="Arial" w:cs="Arial"/>
          <w:sz w:val="28"/>
          <w:szCs w:val="28"/>
        </w:rPr>
        <w:t xml:space="preserve">under </w:t>
      </w:r>
      <w:r w:rsidR="00B13DD5">
        <w:rPr>
          <w:rFonts w:ascii="Arial" w:hAnsi="Arial" w:cs="Arial"/>
          <w:sz w:val="28"/>
          <w:szCs w:val="28"/>
        </w:rPr>
        <w:t>FOIA</w:t>
      </w:r>
      <w:r w:rsidR="004C35F6">
        <w:rPr>
          <w:rFonts w:ascii="Arial" w:hAnsi="Arial" w:cs="Arial"/>
          <w:sz w:val="28"/>
          <w:szCs w:val="28"/>
        </w:rPr>
        <w:t xml:space="preserve"> or </w:t>
      </w:r>
      <w:r w:rsidR="000053CE">
        <w:rPr>
          <w:rFonts w:ascii="Arial" w:hAnsi="Arial" w:cs="Arial"/>
          <w:sz w:val="28"/>
          <w:szCs w:val="28"/>
        </w:rPr>
        <w:t xml:space="preserve">by </w:t>
      </w:r>
      <w:r w:rsidR="004C35F6">
        <w:rPr>
          <w:rFonts w:ascii="Arial" w:hAnsi="Arial" w:cs="Arial"/>
          <w:sz w:val="28"/>
          <w:szCs w:val="28"/>
        </w:rPr>
        <w:t>some other statute</w:t>
      </w:r>
      <w:r w:rsidR="00DC5FD6">
        <w:rPr>
          <w:rFonts w:ascii="Arial" w:hAnsi="Arial" w:cs="Arial"/>
          <w:sz w:val="28"/>
          <w:szCs w:val="28"/>
        </w:rPr>
        <w:t xml:space="preserve">.  </w:t>
      </w:r>
      <w:r w:rsidR="005836C1">
        <w:rPr>
          <w:rFonts w:ascii="Arial" w:hAnsi="Arial" w:cs="Arial"/>
          <w:sz w:val="28"/>
          <w:szCs w:val="28"/>
        </w:rPr>
        <w:t>However, formal FOIA requests are unnecessary if you are seeking information that is readily available to the public.  Therefore</w:t>
      </w:r>
      <w:r w:rsidR="00DC5FD6">
        <w:rPr>
          <w:rFonts w:ascii="Arial" w:hAnsi="Arial" w:cs="Arial"/>
          <w:sz w:val="28"/>
          <w:szCs w:val="28"/>
        </w:rPr>
        <w:t>,</w:t>
      </w:r>
      <w:r w:rsidR="00E84793" w:rsidRPr="00DC5FD6">
        <w:rPr>
          <w:rFonts w:ascii="Arial" w:hAnsi="Arial" w:cs="Arial"/>
          <w:sz w:val="28"/>
          <w:szCs w:val="28"/>
        </w:rPr>
        <w:t xml:space="preserve"> before making a </w:t>
      </w:r>
      <w:r w:rsidR="00DC5FD6">
        <w:rPr>
          <w:rFonts w:ascii="Arial" w:hAnsi="Arial" w:cs="Arial"/>
          <w:sz w:val="28"/>
          <w:szCs w:val="28"/>
        </w:rPr>
        <w:t xml:space="preserve">FOIA </w:t>
      </w:r>
      <w:r w:rsidR="00E84793" w:rsidRPr="00DC5FD6">
        <w:rPr>
          <w:rFonts w:ascii="Arial" w:hAnsi="Arial" w:cs="Arial"/>
          <w:sz w:val="28"/>
          <w:szCs w:val="28"/>
        </w:rPr>
        <w:t xml:space="preserve">request you </w:t>
      </w:r>
      <w:r w:rsidR="002B1D23">
        <w:rPr>
          <w:rFonts w:ascii="Arial" w:hAnsi="Arial" w:cs="Arial"/>
          <w:sz w:val="28"/>
          <w:szCs w:val="28"/>
        </w:rPr>
        <w:t xml:space="preserve">should </w:t>
      </w:r>
      <w:r w:rsidR="00E84793" w:rsidRPr="00DC5FD6">
        <w:rPr>
          <w:rFonts w:ascii="Arial" w:hAnsi="Arial" w:cs="Arial"/>
          <w:sz w:val="28"/>
          <w:szCs w:val="28"/>
        </w:rPr>
        <w:t xml:space="preserve">view the </w:t>
      </w:r>
      <w:r w:rsidR="002B1D23">
        <w:rPr>
          <w:rFonts w:ascii="Arial" w:hAnsi="Arial" w:cs="Arial"/>
          <w:sz w:val="28"/>
          <w:szCs w:val="28"/>
        </w:rPr>
        <w:t xml:space="preserve">information and records already posted on the </w:t>
      </w:r>
      <w:r w:rsidR="00CE3893">
        <w:rPr>
          <w:rFonts w:ascii="Arial" w:hAnsi="Arial" w:cs="Arial"/>
          <w:sz w:val="28"/>
          <w:szCs w:val="28"/>
        </w:rPr>
        <w:t>A</w:t>
      </w:r>
      <w:r w:rsidR="002B1D23">
        <w:rPr>
          <w:rFonts w:ascii="Arial" w:hAnsi="Arial" w:cs="Arial"/>
          <w:sz w:val="28"/>
          <w:szCs w:val="28"/>
        </w:rPr>
        <w:t xml:space="preserve">CUS </w:t>
      </w:r>
      <w:r w:rsidR="009405C2">
        <w:rPr>
          <w:rFonts w:ascii="Arial" w:hAnsi="Arial" w:cs="Arial"/>
          <w:sz w:val="28"/>
          <w:szCs w:val="28"/>
        </w:rPr>
        <w:t>website</w:t>
      </w:r>
      <w:r>
        <w:rPr>
          <w:rFonts w:ascii="Arial" w:hAnsi="Arial" w:cs="Arial"/>
          <w:sz w:val="28"/>
          <w:szCs w:val="28"/>
        </w:rPr>
        <w:t xml:space="preserve"> in order</w:t>
      </w:r>
      <w:r w:rsidR="00E84793" w:rsidRPr="00DC5FD6">
        <w:rPr>
          <w:rFonts w:ascii="Arial" w:hAnsi="Arial" w:cs="Arial"/>
          <w:sz w:val="28"/>
          <w:szCs w:val="28"/>
        </w:rPr>
        <w:t xml:space="preserve"> </w:t>
      </w:r>
      <w:r w:rsidR="002B1D23">
        <w:rPr>
          <w:rFonts w:ascii="Arial" w:hAnsi="Arial" w:cs="Arial"/>
          <w:sz w:val="28"/>
          <w:szCs w:val="28"/>
        </w:rPr>
        <w:t xml:space="preserve">to </w:t>
      </w:r>
      <w:r>
        <w:rPr>
          <w:rFonts w:ascii="Arial" w:hAnsi="Arial" w:cs="Arial"/>
          <w:sz w:val="28"/>
          <w:szCs w:val="28"/>
        </w:rPr>
        <w:t xml:space="preserve">be </w:t>
      </w:r>
      <w:r w:rsidR="002B1D23">
        <w:rPr>
          <w:rFonts w:ascii="Arial" w:hAnsi="Arial" w:cs="Arial"/>
          <w:sz w:val="28"/>
          <w:szCs w:val="28"/>
        </w:rPr>
        <w:t>sure that what you are interested in is not available to you there.</w:t>
      </w:r>
      <w:r w:rsidR="00B20F11">
        <w:rPr>
          <w:rFonts w:ascii="Arial" w:hAnsi="Arial" w:cs="Arial"/>
          <w:sz w:val="28"/>
          <w:szCs w:val="28"/>
        </w:rPr>
        <w:t xml:space="preserve">  ACUS’s</w:t>
      </w:r>
      <w:r w:rsidR="00FE6CDF">
        <w:rPr>
          <w:rFonts w:ascii="Arial" w:hAnsi="Arial" w:cs="Arial"/>
          <w:sz w:val="28"/>
          <w:szCs w:val="28"/>
        </w:rPr>
        <w:t xml:space="preserve"> FOIA </w:t>
      </w:r>
      <w:r w:rsidR="009405C2">
        <w:rPr>
          <w:rFonts w:ascii="Arial" w:hAnsi="Arial" w:cs="Arial"/>
          <w:sz w:val="28"/>
          <w:szCs w:val="28"/>
        </w:rPr>
        <w:t>website</w:t>
      </w:r>
      <w:r w:rsidR="00B20F11" w:rsidRPr="00DC5FD6">
        <w:rPr>
          <w:rFonts w:ascii="Arial" w:hAnsi="Arial" w:cs="Arial"/>
          <w:sz w:val="28"/>
          <w:szCs w:val="28"/>
        </w:rPr>
        <w:t xml:space="preserve">, which contains this Reference Guide, </w:t>
      </w:r>
      <w:r w:rsidR="00004547">
        <w:rPr>
          <w:rFonts w:ascii="Arial" w:hAnsi="Arial" w:cs="Arial"/>
          <w:sz w:val="28"/>
          <w:szCs w:val="28"/>
        </w:rPr>
        <w:t xml:space="preserve">can be found </w:t>
      </w:r>
      <w:r w:rsidR="00B20F11" w:rsidRPr="00DC5FD6">
        <w:rPr>
          <w:rFonts w:ascii="Arial" w:hAnsi="Arial" w:cs="Arial"/>
          <w:sz w:val="28"/>
          <w:szCs w:val="28"/>
        </w:rPr>
        <w:t>at</w:t>
      </w:r>
      <w:r w:rsidR="00A42DE2">
        <w:rPr>
          <w:rFonts w:ascii="Arial" w:hAnsi="Arial" w:cs="Arial"/>
          <w:sz w:val="28"/>
          <w:szCs w:val="28"/>
        </w:rPr>
        <w:t xml:space="preserve"> </w:t>
      </w:r>
      <w:hyperlink r:id="rId12" w:history="1">
        <w:r w:rsidR="00B46BFF" w:rsidRPr="00DD4F56">
          <w:rPr>
            <w:rStyle w:val="Hyperlink"/>
            <w:rFonts w:ascii="Arial" w:hAnsi="Arial" w:cs="Arial"/>
            <w:sz w:val="28"/>
            <w:szCs w:val="28"/>
          </w:rPr>
          <w:t>www.acus.gov/foia</w:t>
        </w:r>
      </w:hyperlink>
      <w:r w:rsidR="00A42DE2">
        <w:rPr>
          <w:rFonts w:ascii="Arial" w:hAnsi="Arial" w:cs="Arial"/>
          <w:sz w:val="28"/>
          <w:szCs w:val="28"/>
        </w:rPr>
        <w:t>.</w:t>
      </w:r>
    </w:p>
    <w:p w14:paraId="7BE1A2FC"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FOIA applies to records of the </w:t>
      </w:r>
      <w:r w:rsidR="00735D5E">
        <w:rPr>
          <w:rFonts w:ascii="Arial" w:hAnsi="Arial" w:cs="Arial"/>
          <w:sz w:val="28"/>
          <w:szCs w:val="28"/>
        </w:rPr>
        <w:t>e</w:t>
      </w:r>
      <w:r w:rsidRPr="00DC5FD6">
        <w:rPr>
          <w:rFonts w:ascii="Arial" w:hAnsi="Arial" w:cs="Arial"/>
          <w:sz w:val="28"/>
          <w:szCs w:val="28"/>
        </w:rPr>
        <w:t xml:space="preserve">xecutive </w:t>
      </w:r>
      <w:r w:rsidR="00735D5E">
        <w:rPr>
          <w:rFonts w:ascii="Arial" w:hAnsi="Arial" w:cs="Arial"/>
          <w:sz w:val="28"/>
          <w:szCs w:val="28"/>
        </w:rPr>
        <w:t>b</w:t>
      </w:r>
      <w:r w:rsidRPr="00DC5FD6">
        <w:rPr>
          <w:rFonts w:ascii="Arial" w:hAnsi="Arial" w:cs="Arial"/>
          <w:sz w:val="28"/>
          <w:szCs w:val="28"/>
        </w:rPr>
        <w:t>ranch of the federal government</w:t>
      </w:r>
      <w:r w:rsidR="00735D5E">
        <w:rPr>
          <w:rFonts w:ascii="Arial" w:hAnsi="Arial" w:cs="Arial"/>
          <w:sz w:val="28"/>
          <w:szCs w:val="28"/>
        </w:rPr>
        <w:t xml:space="preserve">, but it </w:t>
      </w:r>
      <w:r w:rsidRPr="00DC5FD6">
        <w:rPr>
          <w:rFonts w:ascii="Arial" w:hAnsi="Arial" w:cs="Arial"/>
          <w:sz w:val="28"/>
          <w:szCs w:val="28"/>
        </w:rPr>
        <w:t xml:space="preserve">does not provide access to records held by Congress, </w:t>
      </w:r>
      <w:r w:rsidR="00004547">
        <w:rPr>
          <w:rFonts w:ascii="Arial" w:hAnsi="Arial" w:cs="Arial"/>
          <w:sz w:val="28"/>
          <w:szCs w:val="28"/>
        </w:rPr>
        <w:t xml:space="preserve">by </w:t>
      </w:r>
      <w:r w:rsidRPr="00DC5FD6">
        <w:rPr>
          <w:rFonts w:ascii="Arial" w:hAnsi="Arial" w:cs="Arial"/>
          <w:sz w:val="28"/>
          <w:szCs w:val="28"/>
        </w:rPr>
        <w:t xml:space="preserve">the federal courts, </w:t>
      </w:r>
      <w:r w:rsidR="00004547">
        <w:rPr>
          <w:rFonts w:ascii="Arial" w:hAnsi="Arial" w:cs="Arial"/>
          <w:sz w:val="28"/>
          <w:szCs w:val="28"/>
        </w:rPr>
        <w:t xml:space="preserve">by </w:t>
      </w:r>
      <w:r w:rsidR="00063537">
        <w:rPr>
          <w:rFonts w:ascii="Arial" w:hAnsi="Arial" w:cs="Arial"/>
          <w:sz w:val="28"/>
          <w:szCs w:val="28"/>
        </w:rPr>
        <w:t xml:space="preserve">inner </w:t>
      </w:r>
      <w:r w:rsidRPr="00DC5FD6">
        <w:rPr>
          <w:rFonts w:ascii="Arial" w:hAnsi="Arial" w:cs="Arial"/>
          <w:sz w:val="28"/>
          <w:szCs w:val="28"/>
        </w:rPr>
        <w:t xml:space="preserve">advisory offices of the President, </w:t>
      </w:r>
      <w:r w:rsidR="00004547">
        <w:rPr>
          <w:rFonts w:ascii="Arial" w:hAnsi="Arial" w:cs="Arial"/>
          <w:sz w:val="28"/>
          <w:szCs w:val="28"/>
        </w:rPr>
        <w:t xml:space="preserve">by </w:t>
      </w:r>
      <w:r w:rsidRPr="00DC5FD6">
        <w:rPr>
          <w:rFonts w:ascii="Arial" w:hAnsi="Arial" w:cs="Arial"/>
          <w:sz w:val="28"/>
          <w:szCs w:val="28"/>
        </w:rPr>
        <w:t xml:space="preserve">state or local government agencies, or by private businesses or individuals. </w:t>
      </w:r>
      <w:r w:rsidR="00B20F11">
        <w:rPr>
          <w:rFonts w:ascii="Arial" w:hAnsi="Arial" w:cs="Arial"/>
          <w:sz w:val="28"/>
          <w:szCs w:val="28"/>
        </w:rPr>
        <w:t xml:space="preserve"> </w:t>
      </w:r>
      <w:r w:rsidRPr="00DC5FD6">
        <w:rPr>
          <w:rFonts w:ascii="Arial" w:hAnsi="Arial" w:cs="Arial"/>
          <w:sz w:val="28"/>
          <w:szCs w:val="28"/>
        </w:rPr>
        <w:t xml:space="preserve">All states have their own statutes governing public access to state and local government records; state agencies </w:t>
      </w:r>
      <w:r w:rsidR="00063537">
        <w:rPr>
          <w:rFonts w:ascii="Arial" w:hAnsi="Arial" w:cs="Arial"/>
          <w:sz w:val="28"/>
          <w:szCs w:val="28"/>
        </w:rPr>
        <w:t xml:space="preserve">(or a State Attorney General’s Office) </w:t>
      </w:r>
      <w:r w:rsidRPr="00DC5FD6">
        <w:rPr>
          <w:rFonts w:ascii="Arial" w:hAnsi="Arial" w:cs="Arial"/>
          <w:sz w:val="28"/>
          <w:szCs w:val="28"/>
        </w:rPr>
        <w:t xml:space="preserve">should be consulted for information about obtaining access to their records. </w:t>
      </w:r>
    </w:p>
    <w:p w14:paraId="1A369044" w14:textId="77777777" w:rsidR="00F96F21" w:rsidRDefault="00E84793" w:rsidP="00E84793">
      <w:pPr>
        <w:pStyle w:val="NormalWeb"/>
        <w:rPr>
          <w:rFonts w:ascii="Arial" w:hAnsi="Arial" w:cs="Arial"/>
          <w:sz w:val="28"/>
          <w:szCs w:val="28"/>
        </w:rPr>
      </w:pPr>
      <w:r w:rsidRPr="00DC5FD6">
        <w:rPr>
          <w:rFonts w:ascii="Arial" w:hAnsi="Arial" w:cs="Arial"/>
          <w:sz w:val="28"/>
          <w:szCs w:val="28"/>
        </w:rPr>
        <w:t xml:space="preserve">This Reference Guide is designed to familiarize you with the specific procedures for making a FOIA request to </w:t>
      </w:r>
      <w:r w:rsidR="00CE3893">
        <w:rPr>
          <w:rFonts w:ascii="Arial" w:hAnsi="Arial" w:cs="Arial"/>
          <w:sz w:val="28"/>
          <w:szCs w:val="28"/>
        </w:rPr>
        <w:t>ACUS</w:t>
      </w:r>
      <w:r w:rsidRPr="00DC5FD6">
        <w:rPr>
          <w:rFonts w:ascii="Arial" w:hAnsi="Arial" w:cs="Arial"/>
          <w:sz w:val="28"/>
          <w:szCs w:val="28"/>
        </w:rPr>
        <w:t xml:space="preserve">. </w:t>
      </w:r>
      <w:r w:rsidR="0092518E">
        <w:rPr>
          <w:rFonts w:ascii="Arial" w:hAnsi="Arial" w:cs="Arial"/>
          <w:sz w:val="28"/>
          <w:szCs w:val="28"/>
        </w:rPr>
        <w:t xml:space="preserve"> </w:t>
      </w:r>
      <w:r w:rsidRPr="00DC5FD6">
        <w:rPr>
          <w:rFonts w:ascii="Arial" w:hAnsi="Arial" w:cs="Arial"/>
          <w:sz w:val="28"/>
          <w:szCs w:val="28"/>
        </w:rPr>
        <w:t xml:space="preserve">Following the guidance below will make it more likely that you will receive the information that you are seeking in the shortest amount of time possible. </w:t>
      </w:r>
    </w:p>
    <w:p w14:paraId="3A4937C7" w14:textId="77777777" w:rsidR="00E84793" w:rsidRPr="00021870" w:rsidRDefault="00E84793" w:rsidP="00E84793">
      <w:pPr>
        <w:pStyle w:val="NormalWeb"/>
        <w:rPr>
          <w:rFonts w:ascii="Arial" w:hAnsi="Arial" w:cs="Arial"/>
          <w:sz w:val="28"/>
          <w:szCs w:val="28"/>
        </w:rPr>
      </w:pPr>
      <w:r w:rsidRPr="00DC5FD6">
        <w:rPr>
          <w:rFonts w:ascii="Arial" w:hAnsi="Arial" w:cs="Arial"/>
          <w:sz w:val="28"/>
          <w:szCs w:val="28"/>
        </w:rPr>
        <w:lastRenderedPageBreak/>
        <w:t xml:space="preserve">Initially, it is important to understand that there is no central office that processes FOIA requests for all federal departments and agencies. </w:t>
      </w:r>
      <w:r w:rsidR="00F96F21">
        <w:rPr>
          <w:rFonts w:ascii="Arial" w:hAnsi="Arial" w:cs="Arial"/>
          <w:sz w:val="28"/>
          <w:szCs w:val="28"/>
        </w:rPr>
        <w:t xml:space="preserve"> </w:t>
      </w:r>
      <w:r w:rsidRPr="00DC5FD6">
        <w:rPr>
          <w:rFonts w:ascii="Arial" w:hAnsi="Arial" w:cs="Arial"/>
          <w:sz w:val="28"/>
          <w:szCs w:val="28"/>
        </w:rPr>
        <w:t>Each federal agency responds to re</w:t>
      </w:r>
      <w:r w:rsidR="004D39AC">
        <w:rPr>
          <w:rFonts w:ascii="Arial" w:hAnsi="Arial" w:cs="Arial"/>
          <w:sz w:val="28"/>
          <w:szCs w:val="28"/>
        </w:rPr>
        <w:t xml:space="preserve">quests for its own records.  </w:t>
      </w:r>
      <w:r w:rsidRPr="00DC5FD6">
        <w:rPr>
          <w:rFonts w:ascii="Arial" w:hAnsi="Arial" w:cs="Arial"/>
          <w:sz w:val="28"/>
          <w:szCs w:val="28"/>
        </w:rPr>
        <w:t xml:space="preserve">Therefore, before sending a request to </w:t>
      </w:r>
      <w:r w:rsidR="00F96F21">
        <w:rPr>
          <w:rFonts w:ascii="Arial" w:hAnsi="Arial" w:cs="Arial"/>
          <w:sz w:val="28"/>
          <w:szCs w:val="28"/>
        </w:rPr>
        <w:t>ACUS</w:t>
      </w:r>
      <w:r w:rsidRPr="00DC5FD6">
        <w:rPr>
          <w:rFonts w:ascii="Arial" w:hAnsi="Arial" w:cs="Arial"/>
          <w:sz w:val="28"/>
          <w:szCs w:val="28"/>
        </w:rPr>
        <w:t xml:space="preserve"> you should determine whether </w:t>
      </w:r>
      <w:r w:rsidR="00F96F21">
        <w:rPr>
          <w:rFonts w:ascii="Arial" w:hAnsi="Arial" w:cs="Arial"/>
          <w:sz w:val="28"/>
          <w:szCs w:val="28"/>
        </w:rPr>
        <w:t xml:space="preserve">ACUS </w:t>
      </w:r>
      <w:r w:rsidR="00532426">
        <w:rPr>
          <w:rFonts w:ascii="Arial" w:hAnsi="Arial" w:cs="Arial"/>
          <w:sz w:val="28"/>
          <w:szCs w:val="28"/>
        </w:rPr>
        <w:t xml:space="preserve">actually </w:t>
      </w:r>
      <w:r w:rsidRPr="00DC5FD6">
        <w:rPr>
          <w:rFonts w:ascii="Arial" w:hAnsi="Arial" w:cs="Arial"/>
          <w:sz w:val="28"/>
          <w:szCs w:val="28"/>
        </w:rPr>
        <w:t xml:space="preserve">is likely to have the records </w:t>
      </w:r>
      <w:r w:rsidR="00F96F21">
        <w:rPr>
          <w:rFonts w:ascii="Arial" w:hAnsi="Arial" w:cs="Arial"/>
          <w:sz w:val="28"/>
          <w:szCs w:val="28"/>
        </w:rPr>
        <w:t xml:space="preserve">that </w:t>
      </w:r>
      <w:r w:rsidRPr="00DC5FD6">
        <w:rPr>
          <w:rFonts w:ascii="Arial" w:hAnsi="Arial" w:cs="Arial"/>
          <w:sz w:val="28"/>
          <w:szCs w:val="28"/>
        </w:rPr>
        <w:t xml:space="preserve">you are seeking. </w:t>
      </w:r>
      <w:r w:rsidR="004D39AC">
        <w:rPr>
          <w:rFonts w:ascii="Arial" w:hAnsi="Arial" w:cs="Arial"/>
          <w:sz w:val="28"/>
          <w:szCs w:val="28"/>
        </w:rPr>
        <w:t xml:space="preserve"> </w:t>
      </w:r>
      <w:r w:rsidRPr="00DC5FD6">
        <w:rPr>
          <w:rFonts w:ascii="Arial" w:hAnsi="Arial" w:cs="Arial"/>
          <w:sz w:val="28"/>
          <w:szCs w:val="28"/>
        </w:rPr>
        <w:t>Each federal agency is required to provide reference material to assist those wh</w:t>
      </w:r>
      <w:r w:rsidR="00532426">
        <w:rPr>
          <w:rFonts w:ascii="Arial" w:hAnsi="Arial" w:cs="Arial"/>
          <w:sz w:val="28"/>
          <w:szCs w:val="28"/>
        </w:rPr>
        <w:t>o wish to request records from it</w:t>
      </w:r>
      <w:r w:rsidR="00A42DE2">
        <w:rPr>
          <w:rFonts w:ascii="Arial" w:hAnsi="Arial" w:cs="Arial"/>
          <w:sz w:val="28"/>
          <w:szCs w:val="28"/>
        </w:rPr>
        <w:t>,</w:t>
      </w:r>
      <w:r w:rsidR="000D3BCE">
        <w:rPr>
          <w:rFonts w:ascii="Arial" w:hAnsi="Arial" w:cs="Arial"/>
          <w:sz w:val="28"/>
          <w:szCs w:val="28"/>
        </w:rPr>
        <w:t xml:space="preserve"> so </w:t>
      </w:r>
      <w:r w:rsidRPr="00DC5FD6">
        <w:rPr>
          <w:rFonts w:ascii="Arial" w:hAnsi="Arial" w:cs="Arial"/>
          <w:sz w:val="28"/>
          <w:szCs w:val="28"/>
        </w:rPr>
        <w:t xml:space="preserve">you should view the </w:t>
      </w:r>
      <w:r w:rsidR="009405C2">
        <w:rPr>
          <w:rFonts w:ascii="Arial" w:hAnsi="Arial" w:cs="Arial"/>
          <w:sz w:val="28"/>
          <w:szCs w:val="28"/>
        </w:rPr>
        <w:t>website</w:t>
      </w:r>
      <w:r w:rsidRPr="00DC5FD6">
        <w:rPr>
          <w:rFonts w:ascii="Arial" w:hAnsi="Arial" w:cs="Arial"/>
          <w:sz w:val="28"/>
          <w:szCs w:val="28"/>
        </w:rPr>
        <w:t xml:space="preserve"> of any </w:t>
      </w:r>
      <w:r w:rsidR="00D06566">
        <w:rPr>
          <w:rFonts w:ascii="Arial" w:hAnsi="Arial" w:cs="Arial"/>
          <w:sz w:val="28"/>
          <w:szCs w:val="28"/>
        </w:rPr>
        <w:t>particular</w:t>
      </w:r>
      <w:r w:rsidRPr="00DC5FD6">
        <w:rPr>
          <w:rFonts w:ascii="Arial" w:hAnsi="Arial" w:cs="Arial"/>
          <w:sz w:val="28"/>
          <w:szCs w:val="28"/>
        </w:rPr>
        <w:t xml:space="preserve"> agency </w:t>
      </w:r>
      <w:r w:rsidR="00DE46E0">
        <w:rPr>
          <w:rFonts w:ascii="Arial" w:hAnsi="Arial" w:cs="Arial"/>
          <w:sz w:val="28"/>
          <w:szCs w:val="28"/>
        </w:rPr>
        <w:t xml:space="preserve">that </w:t>
      </w:r>
      <w:r w:rsidRPr="00DC5FD6">
        <w:rPr>
          <w:rFonts w:ascii="Arial" w:hAnsi="Arial" w:cs="Arial"/>
          <w:sz w:val="28"/>
          <w:szCs w:val="28"/>
        </w:rPr>
        <w:t xml:space="preserve">might have </w:t>
      </w:r>
      <w:r w:rsidR="00D06566">
        <w:rPr>
          <w:rFonts w:ascii="Arial" w:hAnsi="Arial" w:cs="Arial"/>
          <w:sz w:val="28"/>
          <w:szCs w:val="28"/>
        </w:rPr>
        <w:t xml:space="preserve">the </w:t>
      </w:r>
      <w:r w:rsidRPr="00DC5FD6">
        <w:rPr>
          <w:rFonts w:ascii="Arial" w:hAnsi="Arial" w:cs="Arial"/>
          <w:sz w:val="28"/>
          <w:szCs w:val="28"/>
        </w:rPr>
        <w:t xml:space="preserve">records </w:t>
      </w:r>
      <w:r w:rsidR="00D06566">
        <w:rPr>
          <w:rFonts w:ascii="Arial" w:hAnsi="Arial" w:cs="Arial"/>
          <w:sz w:val="28"/>
          <w:szCs w:val="28"/>
        </w:rPr>
        <w:t>in question</w:t>
      </w:r>
      <w:r w:rsidRPr="00DC5FD6">
        <w:rPr>
          <w:rFonts w:ascii="Arial" w:hAnsi="Arial" w:cs="Arial"/>
          <w:sz w:val="28"/>
          <w:szCs w:val="28"/>
        </w:rPr>
        <w:t xml:space="preserve">. </w:t>
      </w:r>
      <w:r w:rsidR="00DE46E0">
        <w:rPr>
          <w:rFonts w:ascii="Arial" w:hAnsi="Arial" w:cs="Arial"/>
          <w:sz w:val="28"/>
          <w:szCs w:val="28"/>
        </w:rPr>
        <w:t xml:space="preserve"> </w:t>
      </w:r>
      <w:r w:rsidRPr="00DC5FD6">
        <w:rPr>
          <w:rFonts w:ascii="Arial" w:hAnsi="Arial" w:cs="Arial"/>
          <w:sz w:val="28"/>
          <w:szCs w:val="28"/>
        </w:rPr>
        <w:t>By doing so you will learn what records are already available on th</w:t>
      </w:r>
      <w:r w:rsidR="00A42DE2">
        <w:rPr>
          <w:rFonts w:ascii="Arial" w:hAnsi="Arial" w:cs="Arial"/>
          <w:sz w:val="28"/>
          <w:szCs w:val="28"/>
        </w:rPr>
        <w:t xml:space="preserve">at </w:t>
      </w:r>
      <w:r w:rsidR="009405C2">
        <w:rPr>
          <w:rFonts w:ascii="Arial" w:hAnsi="Arial" w:cs="Arial"/>
          <w:sz w:val="28"/>
          <w:szCs w:val="28"/>
        </w:rPr>
        <w:t>website</w:t>
      </w:r>
      <w:r w:rsidRPr="00DC5FD6">
        <w:rPr>
          <w:rFonts w:ascii="Arial" w:hAnsi="Arial" w:cs="Arial"/>
          <w:sz w:val="28"/>
          <w:szCs w:val="28"/>
        </w:rPr>
        <w:t xml:space="preserve"> and you will also be able to determine which agency is likely to maintain the records you are seeking. </w:t>
      </w:r>
      <w:r w:rsidR="00DE46E0">
        <w:rPr>
          <w:rFonts w:ascii="Arial" w:hAnsi="Arial" w:cs="Arial"/>
          <w:sz w:val="28"/>
          <w:szCs w:val="28"/>
        </w:rPr>
        <w:t xml:space="preserve"> </w:t>
      </w:r>
      <w:r w:rsidR="007441A3">
        <w:rPr>
          <w:rFonts w:ascii="Arial" w:hAnsi="Arial" w:cs="Arial"/>
          <w:sz w:val="28"/>
          <w:szCs w:val="28"/>
        </w:rPr>
        <w:t>I</w:t>
      </w:r>
      <w:r w:rsidRPr="00DC5FD6">
        <w:rPr>
          <w:rFonts w:ascii="Arial" w:hAnsi="Arial" w:cs="Arial"/>
          <w:sz w:val="28"/>
          <w:szCs w:val="28"/>
        </w:rPr>
        <w:t xml:space="preserve">nformation </w:t>
      </w:r>
      <w:r w:rsidR="007441A3">
        <w:rPr>
          <w:rFonts w:ascii="Arial" w:hAnsi="Arial" w:cs="Arial"/>
          <w:sz w:val="28"/>
          <w:szCs w:val="28"/>
        </w:rPr>
        <w:t xml:space="preserve">about FOIA submissions </w:t>
      </w:r>
      <w:r w:rsidRPr="00DC5FD6">
        <w:rPr>
          <w:rFonts w:ascii="Arial" w:hAnsi="Arial" w:cs="Arial"/>
          <w:sz w:val="28"/>
          <w:szCs w:val="28"/>
        </w:rPr>
        <w:t xml:space="preserve">for other federal departments and agencies is available </w:t>
      </w:r>
      <w:r w:rsidR="007441A3">
        <w:rPr>
          <w:rFonts w:ascii="Arial" w:hAnsi="Arial" w:cs="Arial"/>
          <w:sz w:val="28"/>
          <w:szCs w:val="28"/>
        </w:rPr>
        <w:t>at www.</w:t>
      </w:r>
      <w:r w:rsidR="007441A3" w:rsidRPr="00021870">
        <w:rPr>
          <w:rFonts w:ascii="Arial" w:hAnsi="Arial" w:cs="Arial"/>
          <w:bCs/>
          <w:sz w:val="28"/>
          <w:szCs w:val="28"/>
        </w:rPr>
        <w:t>FOIA.gov, the government’s central website for FOIA</w:t>
      </w:r>
      <w:r w:rsidRPr="00021870">
        <w:rPr>
          <w:rFonts w:ascii="Arial" w:hAnsi="Arial" w:cs="Arial"/>
          <w:sz w:val="28"/>
          <w:szCs w:val="28"/>
        </w:rPr>
        <w:t>.</w:t>
      </w:r>
    </w:p>
    <w:p w14:paraId="25ED942D"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The formal rules for making FOIA requests to </w:t>
      </w:r>
      <w:r w:rsidR="00DE46E0">
        <w:rPr>
          <w:rFonts w:ascii="Arial" w:hAnsi="Arial" w:cs="Arial"/>
          <w:sz w:val="28"/>
          <w:szCs w:val="28"/>
        </w:rPr>
        <w:t xml:space="preserve">ACUS </w:t>
      </w:r>
      <w:r w:rsidRPr="00DC5FD6">
        <w:rPr>
          <w:rFonts w:ascii="Arial" w:hAnsi="Arial" w:cs="Arial"/>
          <w:sz w:val="28"/>
          <w:szCs w:val="28"/>
        </w:rPr>
        <w:t xml:space="preserve">are set forth in </w:t>
      </w:r>
      <w:r w:rsidR="00DE46E0">
        <w:rPr>
          <w:rFonts w:ascii="Arial" w:hAnsi="Arial" w:cs="Arial"/>
          <w:sz w:val="28"/>
          <w:szCs w:val="28"/>
        </w:rPr>
        <w:t xml:space="preserve">Part </w:t>
      </w:r>
      <w:r w:rsidR="00A42DE2">
        <w:rPr>
          <w:rFonts w:ascii="Arial" w:hAnsi="Arial" w:cs="Arial"/>
          <w:sz w:val="28"/>
          <w:szCs w:val="28"/>
        </w:rPr>
        <w:t>304</w:t>
      </w:r>
      <w:r w:rsidRPr="00DC5FD6">
        <w:rPr>
          <w:rFonts w:ascii="Arial" w:hAnsi="Arial" w:cs="Arial"/>
          <w:sz w:val="28"/>
          <w:szCs w:val="28"/>
        </w:rPr>
        <w:t xml:space="preserve"> of </w:t>
      </w:r>
      <w:r w:rsidR="00A42DE2">
        <w:rPr>
          <w:rFonts w:ascii="Arial" w:hAnsi="Arial" w:cs="Arial"/>
          <w:sz w:val="28"/>
          <w:szCs w:val="28"/>
        </w:rPr>
        <w:t>its regulations</w:t>
      </w:r>
      <w:r w:rsidR="00052457">
        <w:rPr>
          <w:rFonts w:ascii="Arial" w:hAnsi="Arial" w:cs="Arial"/>
          <w:sz w:val="28"/>
          <w:szCs w:val="28"/>
        </w:rPr>
        <w:t xml:space="preserve"> (</w:t>
      </w:r>
      <w:r w:rsidR="00CE7FE7">
        <w:rPr>
          <w:rFonts w:ascii="Arial" w:hAnsi="Arial" w:cs="Arial"/>
          <w:sz w:val="28"/>
          <w:szCs w:val="28"/>
        </w:rPr>
        <w:t>1 CFR Part 304</w:t>
      </w:r>
      <w:r w:rsidR="00052457">
        <w:rPr>
          <w:rFonts w:ascii="Arial" w:hAnsi="Arial" w:cs="Arial"/>
          <w:sz w:val="28"/>
          <w:szCs w:val="28"/>
        </w:rPr>
        <w:t>)</w:t>
      </w:r>
      <w:r w:rsidR="00A42DE2">
        <w:rPr>
          <w:rFonts w:ascii="Arial" w:hAnsi="Arial" w:cs="Arial"/>
          <w:sz w:val="28"/>
          <w:szCs w:val="28"/>
        </w:rPr>
        <w:t xml:space="preserve">. </w:t>
      </w:r>
      <w:r w:rsidRPr="00DC5FD6">
        <w:rPr>
          <w:rFonts w:ascii="Arial" w:hAnsi="Arial" w:cs="Arial"/>
          <w:sz w:val="28"/>
          <w:szCs w:val="28"/>
        </w:rPr>
        <w:t xml:space="preserve">These regulations are available on </w:t>
      </w:r>
      <w:r w:rsidR="00DE46E0">
        <w:rPr>
          <w:rFonts w:ascii="Arial" w:hAnsi="Arial" w:cs="Arial"/>
          <w:sz w:val="28"/>
          <w:szCs w:val="28"/>
        </w:rPr>
        <w:t xml:space="preserve">ACUS’s </w:t>
      </w:r>
      <w:r w:rsidRPr="00DC5FD6">
        <w:rPr>
          <w:rFonts w:ascii="Arial" w:hAnsi="Arial" w:cs="Arial"/>
          <w:sz w:val="28"/>
          <w:szCs w:val="28"/>
        </w:rPr>
        <w:t xml:space="preserve">FOIA </w:t>
      </w:r>
      <w:r w:rsidR="009405C2">
        <w:rPr>
          <w:rFonts w:ascii="Arial" w:hAnsi="Arial" w:cs="Arial"/>
          <w:sz w:val="28"/>
          <w:szCs w:val="28"/>
        </w:rPr>
        <w:t>website</w:t>
      </w:r>
      <w:r w:rsidR="006E2F87">
        <w:rPr>
          <w:rFonts w:ascii="Arial" w:hAnsi="Arial" w:cs="Arial"/>
          <w:sz w:val="28"/>
          <w:szCs w:val="28"/>
        </w:rPr>
        <w:t xml:space="preserve"> </w:t>
      </w:r>
      <w:r w:rsidR="003E678D">
        <w:rPr>
          <w:rFonts w:ascii="Arial" w:hAnsi="Arial" w:cs="Arial"/>
          <w:sz w:val="28"/>
          <w:szCs w:val="28"/>
        </w:rPr>
        <w:t>(</w:t>
      </w:r>
      <w:hyperlink r:id="rId13" w:history="1">
        <w:r w:rsidR="003E678D" w:rsidRPr="00A609B0">
          <w:rPr>
            <w:rStyle w:val="Hyperlink"/>
            <w:rFonts w:ascii="Arial" w:hAnsi="Arial" w:cs="Arial"/>
            <w:sz w:val="28"/>
            <w:szCs w:val="28"/>
          </w:rPr>
          <w:t>www.acus.gov/foia</w:t>
        </w:r>
      </w:hyperlink>
      <w:r w:rsidR="003E678D">
        <w:rPr>
          <w:rFonts w:ascii="Arial" w:hAnsi="Arial" w:cs="Arial"/>
          <w:sz w:val="28"/>
          <w:szCs w:val="28"/>
        </w:rPr>
        <w:t xml:space="preserve">) </w:t>
      </w:r>
      <w:r w:rsidR="006E2F87">
        <w:rPr>
          <w:rFonts w:ascii="Arial" w:hAnsi="Arial" w:cs="Arial"/>
          <w:sz w:val="28"/>
          <w:szCs w:val="28"/>
        </w:rPr>
        <w:t>under “</w:t>
      </w:r>
      <w:r w:rsidR="003E678D">
        <w:rPr>
          <w:rFonts w:ascii="Arial" w:hAnsi="Arial" w:cs="Arial"/>
          <w:sz w:val="28"/>
          <w:szCs w:val="28"/>
        </w:rPr>
        <w:t>FOIA Resources</w:t>
      </w:r>
      <w:r w:rsidR="006E2F87">
        <w:rPr>
          <w:rFonts w:ascii="Arial" w:hAnsi="Arial" w:cs="Arial"/>
          <w:sz w:val="28"/>
          <w:szCs w:val="28"/>
        </w:rPr>
        <w:t>”</w:t>
      </w:r>
      <w:r w:rsidR="00425F24">
        <w:rPr>
          <w:rFonts w:ascii="Arial" w:hAnsi="Arial" w:cs="Arial"/>
          <w:sz w:val="28"/>
          <w:szCs w:val="28"/>
        </w:rPr>
        <w:t xml:space="preserve"> </w:t>
      </w:r>
      <w:r w:rsidRPr="00DC5FD6">
        <w:rPr>
          <w:rFonts w:ascii="Arial" w:hAnsi="Arial" w:cs="Arial"/>
          <w:sz w:val="28"/>
          <w:szCs w:val="28"/>
        </w:rPr>
        <w:t xml:space="preserve">(click on </w:t>
      </w:r>
      <w:r w:rsidR="006E2F87">
        <w:rPr>
          <w:rFonts w:ascii="Arial" w:hAnsi="Arial" w:cs="Arial"/>
          <w:sz w:val="28"/>
          <w:szCs w:val="28"/>
        </w:rPr>
        <w:t>“</w:t>
      </w:r>
      <w:r w:rsidR="00DE46E0" w:rsidRPr="00DE46E0">
        <w:rPr>
          <w:rFonts w:ascii="Arial" w:hAnsi="Arial" w:cs="Arial"/>
          <w:sz w:val="28"/>
          <w:szCs w:val="28"/>
        </w:rPr>
        <w:t>ACUS</w:t>
      </w:r>
      <w:r w:rsidRPr="00DE46E0">
        <w:rPr>
          <w:rFonts w:ascii="Arial" w:hAnsi="Arial" w:cs="Arial"/>
          <w:sz w:val="28"/>
          <w:szCs w:val="28"/>
        </w:rPr>
        <w:t xml:space="preserve"> FOIA and Privacy Act </w:t>
      </w:r>
      <w:r w:rsidR="003E678D">
        <w:rPr>
          <w:rFonts w:ascii="Arial" w:hAnsi="Arial" w:cs="Arial"/>
          <w:sz w:val="28"/>
          <w:szCs w:val="28"/>
        </w:rPr>
        <w:t xml:space="preserve">Final </w:t>
      </w:r>
      <w:r w:rsidRPr="00DE46E0">
        <w:rPr>
          <w:rFonts w:ascii="Arial" w:hAnsi="Arial" w:cs="Arial"/>
          <w:sz w:val="28"/>
          <w:szCs w:val="28"/>
        </w:rPr>
        <w:t>Regulation</w:t>
      </w:r>
      <w:r w:rsidR="006E2F87">
        <w:rPr>
          <w:rFonts w:ascii="Arial" w:hAnsi="Arial" w:cs="Arial"/>
          <w:sz w:val="28"/>
          <w:szCs w:val="28"/>
        </w:rPr>
        <w:t>”</w:t>
      </w:r>
      <w:r w:rsidR="00DE46E0">
        <w:rPr>
          <w:rFonts w:ascii="Arial" w:hAnsi="Arial" w:cs="Arial"/>
          <w:sz w:val="28"/>
          <w:szCs w:val="28"/>
        </w:rPr>
        <w:t xml:space="preserve">).  </w:t>
      </w:r>
      <w:r w:rsidRPr="00DC5FD6">
        <w:rPr>
          <w:rFonts w:ascii="Arial" w:hAnsi="Arial" w:cs="Arial"/>
          <w:sz w:val="28"/>
          <w:szCs w:val="28"/>
        </w:rPr>
        <w:t>In most cases</w:t>
      </w:r>
      <w:r w:rsidR="00DE46E0">
        <w:rPr>
          <w:rFonts w:ascii="Arial" w:hAnsi="Arial" w:cs="Arial"/>
          <w:sz w:val="28"/>
          <w:szCs w:val="28"/>
        </w:rPr>
        <w:t>, though,</w:t>
      </w:r>
      <w:r w:rsidRPr="00DC5FD6">
        <w:rPr>
          <w:rFonts w:ascii="Arial" w:hAnsi="Arial" w:cs="Arial"/>
          <w:sz w:val="28"/>
          <w:szCs w:val="28"/>
        </w:rPr>
        <w:t xml:space="preserve"> this Reference Guide should provide you with all the basic information that you will need for submitting </w:t>
      </w:r>
      <w:r w:rsidR="00DE46E0">
        <w:rPr>
          <w:rFonts w:ascii="Arial" w:hAnsi="Arial" w:cs="Arial"/>
          <w:sz w:val="28"/>
          <w:szCs w:val="28"/>
        </w:rPr>
        <w:t xml:space="preserve">a FOIA </w:t>
      </w:r>
      <w:r w:rsidRPr="00DC5FD6">
        <w:rPr>
          <w:rFonts w:ascii="Arial" w:hAnsi="Arial" w:cs="Arial"/>
          <w:sz w:val="28"/>
          <w:szCs w:val="28"/>
        </w:rPr>
        <w:t>request.</w:t>
      </w:r>
    </w:p>
    <w:p w14:paraId="265A55BF" w14:textId="77777777" w:rsidR="00BA0088" w:rsidRPr="00DC5FD6" w:rsidRDefault="00BA0088" w:rsidP="00BA0088">
      <w:pPr>
        <w:pStyle w:val="NormalWeb"/>
        <w:jc w:val="center"/>
        <w:rPr>
          <w:rFonts w:ascii="Arial" w:hAnsi="Arial" w:cs="Arial"/>
          <w:sz w:val="28"/>
          <w:szCs w:val="28"/>
        </w:rPr>
      </w:pPr>
      <w:bookmarkStart w:id="1" w:name="access"/>
      <w:bookmarkStart w:id="2" w:name="how"/>
      <w:r w:rsidRPr="00DC5FD6">
        <w:rPr>
          <w:rStyle w:val="Strong"/>
          <w:rFonts w:ascii="Arial" w:hAnsi="Arial" w:cs="Arial"/>
          <w:sz w:val="28"/>
          <w:szCs w:val="28"/>
        </w:rPr>
        <w:t xml:space="preserve">II. Access to </w:t>
      </w:r>
      <w:r>
        <w:rPr>
          <w:rStyle w:val="Strong"/>
          <w:rFonts w:ascii="Arial" w:hAnsi="Arial" w:cs="Arial"/>
          <w:sz w:val="28"/>
          <w:szCs w:val="28"/>
        </w:rPr>
        <w:t>ACUS</w:t>
      </w:r>
      <w:r w:rsidRPr="00DC5FD6">
        <w:rPr>
          <w:rStyle w:val="Strong"/>
          <w:rFonts w:ascii="Arial" w:hAnsi="Arial" w:cs="Arial"/>
          <w:sz w:val="28"/>
          <w:szCs w:val="28"/>
        </w:rPr>
        <w:t xml:space="preserve"> Records Without a FOIA Request</w:t>
      </w:r>
      <w:bookmarkEnd w:id="1"/>
    </w:p>
    <w:p w14:paraId="72983A3B" w14:textId="77777777" w:rsidR="001C1BB4" w:rsidRDefault="00BA0088" w:rsidP="001C1BB4">
      <w:pPr>
        <w:pStyle w:val="NormalWeb"/>
        <w:rPr>
          <w:rFonts w:ascii="Arial" w:hAnsi="Arial" w:cs="Arial"/>
          <w:sz w:val="28"/>
          <w:szCs w:val="28"/>
        </w:rPr>
      </w:pPr>
      <w:r>
        <w:rPr>
          <w:rFonts w:ascii="Arial" w:hAnsi="Arial" w:cs="Arial"/>
          <w:sz w:val="28"/>
          <w:szCs w:val="28"/>
        </w:rPr>
        <w:t xml:space="preserve">ACUS’s </w:t>
      </w:r>
      <w:r w:rsidR="000D540E">
        <w:rPr>
          <w:rFonts w:ascii="Arial" w:hAnsi="Arial" w:cs="Arial"/>
          <w:sz w:val="28"/>
          <w:szCs w:val="28"/>
        </w:rPr>
        <w:t>w</w:t>
      </w:r>
      <w:r w:rsidR="009405C2">
        <w:rPr>
          <w:rFonts w:ascii="Arial" w:hAnsi="Arial" w:cs="Arial"/>
          <w:sz w:val="28"/>
          <w:szCs w:val="28"/>
        </w:rPr>
        <w:t>ebsite</w:t>
      </w:r>
      <w:r w:rsidRPr="00DC5FD6">
        <w:rPr>
          <w:rFonts w:ascii="Arial" w:hAnsi="Arial" w:cs="Arial"/>
          <w:sz w:val="28"/>
          <w:szCs w:val="28"/>
        </w:rPr>
        <w:t xml:space="preserve"> </w:t>
      </w:r>
      <w:r>
        <w:rPr>
          <w:rFonts w:ascii="Arial" w:hAnsi="Arial" w:cs="Arial"/>
          <w:sz w:val="28"/>
          <w:szCs w:val="28"/>
        </w:rPr>
        <w:t>(</w:t>
      </w:r>
      <w:hyperlink r:id="rId14" w:history="1">
        <w:r w:rsidRPr="00A609B0">
          <w:rPr>
            <w:rStyle w:val="Hyperlink"/>
            <w:rFonts w:ascii="Arial" w:hAnsi="Arial" w:cs="Arial"/>
            <w:sz w:val="28"/>
            <w:szCs w:val="28"/>
          </w:rPr>
          <w:t>www.acus.gov</w:t>
        </w:r>
      </w:hyperlink>
      <w:r>
        <w:rPr>
          <w:rFonts w:ascii="Arial" w:hAnsi="Arial" w:cs="Arial"/>
          <w:sz w:val="28"/>
          <w:szCs w:val="28"/>
        </w:rPr>
        <w:t xml:space="preserve">) should </w:t>
      </w:r>
      <w:r w:rsidRPr="00DC5FD6">
        <w:rPr>
          <w:rFonts w:ascii="Arial" w:hAnsi="Arial" w:cs="Arial"/>
          <w:sz w:val="28"/>
          <w:szCs w:val="28"/>
        </w:rPr>
        <w:t xml:space="preserve">be the starting point for anyone interested in </w:t>
      </w:r>
      <w:r>
        <w:rPr>
          <w:rFonts w:ascii="Arial" w:hAnsi="Arial" w:cs="Arial"/>
          <w:sz w:val="28"/>
          <w:szCs w:val="28"/>
        </w:rPr>
        <w:t>the work of the agency</w:t>
      </w:r>
      <w:r w:rsidRPr="00DC5FD6">
        <w:rPr>
          <w:rFonts w:ascii="Arial" w:hAnsi="Arial" w:cs="Arial"/>
          <w:sz w:val="28"/>
          <w:szCs w:val="28"/>
        </w:rPr>
        <w:t xml:space="preserve">. </w:t>
      </w:r>
      <w:r>
        <w:rPr>
          <w:rFonts w:ascii="Arial" w:hAnsi="Arial" w:cs="Arial"/>
          <w:sz w:val="28"/>
          <w:szCs w:val="28"/>
        </w:rPr>
        <w:t xml:space="preserve"> </w:t>
      </w:r>
      <w:r w:rsidR="001C1BB4" w:rsidRPr="00DC5FD6">
        <w:rPr>
          <w:rFonts w:ascii="Arial" w:hAnsi="Arial" w:cs="Arial"/>
          <w:sz w:val="28"/>
          <w:szCs w:val="28"/>
        </w:rPr>
        <w:t xml:space="preserve">It contains </w:t>
      </w:r>
      <w:r w:rsidR="001C1BB4">
        <w:rPr>
          <w:rFonts w:ascii="Arial" w:hAnsi="Arial" w:cs="Arial"/>
          <w:sz w:val="28"/>
          <w:szCs w:val="28"/>
        </w:rPr>
        <w:t>information about ACUS recommendations and reports, current research projects, meetings and other public events, and information about the organization</w:t>
      </w:r>
      <w:r w:rsidR="00B46BFF">
        <w:rPr>
          <w:rFonts w:ascii="Arial" w:hAnsi="Arial" w:cs="Arial"/>
          <w:sz w:val="28"/>
          <w:szCs w:val="28"/>
        </w:rPr>
        <w:t>, budget</w:t>
      </w:r>
      <w:r w:rsidR="001C1BB4">
        <w:rPr>
          <w:rFonts w:ascii="Arial" w:hAnsi="Arial" w:cs="Arial"/>
          <w:sz w:val="28"/>
          <w:szCs w:val="28"/>
        </w:rPr>
        <w:t xml:space="preserve"> and governance of the agency.  The </w:t>
      </w:r>
      <w:r w:rsidR="009405C2">
        <w:rPr>
          <w:rFonts w:ascii="Arial" w:hAnsi="Arial" w:cs="Arial"/>
          <w:sz w:val="28"/>
          <w:szCs w:val="28"/>
        </w:rPr>
        <w:t>website</w:t>
      </w:r>
      <w:r w:rsidR="001C1BB4">
        <w:rPr>
          <w:rFonts w:ascii="Arial" w:hAnsi="Arial" w:cs="Arial"/>
          <w:sz w:val="28"/>
          <w:szCs w:val="28"/>
        </w:rPr>
        <w:t xml:space="preserve"> contains a schedule of activities plus information about how to participate in the work of the Conference.  Also available are links to a substantial amount of information from the Conference’s prior life (1968-1995), including records of ACUS </w:t>
      </w:r>
      <w:r w:rsidR="00B46BFF">
        <w:rPr>
          <w:rFonts w:ascii="Arial" w:hAnsi="Arial" w:cs="Arial"/>
          <w:sz w:val="28"/>
          <w:szCs w:val="28"/>
        </w:rPr>
        <w:t xml:space="preserve">past </w:t>
      </w:r>
      <w:r w:rsidR="001C1BB4">
        <w:rPr>
          <w:rFonts w:ascii="Arial" w:hAnsi="Arial" w:cs="Arial"/>
          <w:sz w:val="28"/>
          <w:szCs w:val="28"/>
        </w:rPr>
        <w:t>research and recommendations.</w:t>
      </w:r>
    </w:p>
    <w:p w14:paraId="54FECBF7" w14:textId="2FD9971C" w:rsidR="00BA0088" w:rsidRDefault="00E43EA0" w:rsidP="00093D94">
      <w:pPr>
        <w:pStyle w:val="NormalWeb"/>
        <w:spacing w:line="345" w:lineRule="atLeast"/>
        <w:rPr>
          <w:rFonts w:ascii="Arial" w:hAnsi="Arial" w:cs="Arial"/>
          <w:sz w:val="28"/>
          <w:szCs w:val="28"/>
        </w:rPr>
      </w:pPr>
      <w:r>
        <w:rPr>
          <w:rFonts w:ascii="Arial" w:hAnsi="Arial" w:cs="Arial"/>
          <w:color w:val="000000" w:themeColor="text1"/>
          <w:sz w:val="28"/>
          <w:szCs w:val="28"/>
        </w:rPr>
        <w:t>F</w:t>
      </w:r>
      <w:r w:rsidR="00BA0088" w:rsidRPr="009D178E">
        <w:rPr>
          <w:rFonts w:ascii="Arial" w:hAnsi="Arial" w:cs="Arial"/>
          <w:color w:val="000000" w:themeColor="text1"/>
          <w:sz w:val="28"/>
          <w:szCs w:val="28"/>
        </w:rPr>
        <w:t xml:space="preserve">ormal FOIA requests are unnecessary if you are seeking publicly available information. </w:t>
      </w:r>
      <w:r w:rsidR="001C1BB4">
        <w:rPr>
          <w:rFonts w:ascii="Arial" w:hAnsi="Arial" w:cs="Arial"/>
          <w:color w:val="000000" w:themeColor="text1"/>
          <w:sz w:val="28"/>
          <w:szCs w:val="28"/>
        </w:rPr>
        <w:t xml:space="preserve"> </w:t>
      </w:r>
      <w:r w:rsidR="00BA0088" w:rsidRPr="009D178E">
        <w:rPr>
          <w:rFonts w:ascii="Arial" w:hAnsi="Arial" w:cs="Arial"/>
          <w:color w:val="000000" w:themeColor="text1"/>
          <w:sz w:val="28"/>
          <w:szCs w:val="28"/>
        </w:rPr>
        <w:t xml:space="preserve">If you are unable to find the document you are seeking on our </w:t>
      </w:r>
      <w:r w:rsidR="009405C2">
        <w:rPr>
          <w:rFonts w:ascii="Arial" w:hAnsi="Arial" w:cs="Arial"/>
          <w:color w:val="000000" w:themeColor="text1"/>
          <w:sz w:val="28"/>
          <w:szCs w:val="28"/>
        </w:rPr>
        <w:t>website</w:t>
      </w:r>
      <w:r w:rsidR="00BA0088" w:rsidRPr="009D178E">
        <w:rPr>
          <w:rFonts w:ascii="Arial" w:hAnsi="Arial" w:cs="Arial"/>
          <w:color w:val="000000" w:themeColor="text1"/>
          <w:sz w:val="28"/>
          <w:szCs w:val="28"/>
        </w:rPr>
        <w:t xml:space="preserve">, please contact us for assistance prior to filing a formal FOIA request. </w:t>
      </w:r>
      <w:r w:rsidR="001C1BB4">
        <w:rPr>
          <w:rFonts w:ascii="Arial" w:hAnsi="Arial" w:cs="Arial"/>
          <w:color w:val="000000" w:themeColor="text1"/>
          <w:sz w:val="28"/>
          <w:szCs w:val="28"/>
        </w:rPr>
        <w:t xml:space="preserve"> </w:t>
      </w:r>
      <w:r w:rsidR="00BA0088" w:rsidRPr="009D178E">
        <w:rPr>
          <w:rFonts w:ascii="Arial" w:hAnsi="Arial" w:cs="Arial"/>
          <w:color w:val="000000" w:themeColor="text1"/>
          <w:sz w:val="28"/>
          <w:szCs w:val="28"/>
        </w:rPr>
        <w:t xml:space="preserve">You may contact </w:t>
      </w:r>
      <w:r w:rsidR="007A2DEA">
        <w:rPr>
          <w:rFonts w:ascii="Arial" w:hAnsi="Arial" w:cs="Arial"/>
          <w:color w:val="000000" w:themeColor="text1"/>
          <w:sz w:val="28"/>
          <w:szCs w:val="28"/>
        </w:rPr>
        <w:t>Nathan Tomasso</w:t>
      </w:r>
      <w:r w:rsidR="00BA0088" w:rsidRPr="009D178E">
        <w:rPr>
          <w:rFonts w:ascii="Arial" w:hAnsi="Arial" w:cs="Arial"/>
          <w:color w:val="000000" w:themeColor="text1"/>
          <w:sz w:val="28"/>
          <w:szCs w:val="28"/>
        </w:rPr>
        <w:t xml:space="preserve">, the FOIA </w:t>
      </w:r>
      <w:r w:rsidR="007A2DEA">
        <w:rPr>
          <w:rFonts w:ascii="Arial" w:hAnsi="Arial" w:cs="Arial"/>
          <w:color w:val="000000" w:themeColor="text1"/>
          <w:sz w:val="28"/>
          <w:szCs w:val="28"/>
        </w:rPr>
        <w:t>Requester Service Center Representative</w:t>
      </w:r>
      <w:r w:rsidR="00BA0088" w:rsidRPr="009D178E">
        <w:rPr>
          <w:rFonts w:ascii="Arial" w:hAnsi="Arial" w:cs="Arial"/>
          <w:color w:val="000000" w:themeColor="text1"/>
          <w:sz w:val="28"/>
          <w:szCs w:val="28"/>
        </w:rPr>
        <w:t xml:space="preserve"> for the Administrative Conference, by e-mail at</w:t>
      </w:r>
      <w:r w:rsidR="007A2DEA">
        <w:rPr>
          <w:rFonts w:ascii="Arial" w:hAnsi="Arial" w:cs="Arial"/>
          <w:color w:val="000000" w:themeColor="text1"/>
          <w:sz w:val="28"/>
          <w:szCs w:val="28"/>
        </w:rPr>
        <w:t xml:space="preserve"> </w:t>
      </w:r>
      <w:hyperlink r:id="rId15" w:history="1">
        <w:r w:rsidR="007A2DEA" w:rsidRPr="004D7457">
          <w:rPr>
            <w:rStyle w:val="Hyperlink"/>
            <w:rFonts w:ascii="Arial" w:hAnsi="Arial" w:cs="Arial"/>
            <w:sz w:val="28"/>
            <w:szCs w:val="28"/>
          </w:rPr>
          <w:t>ntomasso@acus.gov</w:t>
        </w:r>
      </w:hyperlink>
      <w:r w:rsidR="007A2DEA">
        <w:rPr>
          <w:rFonts w:ascii="Arial" w:hAnsi="Arial" w:cs="Arial"/>
          <w:color w:val="000000" w:themeColor="text1"/>
          <w:sz w:val="28"/>
          <w:szCs w:val="28"/>
        </w:rPr>
        <w:t xml:space="preserve"> and he will direct your inquiry</w:t>
      </w:r>
      <w:r w:rsidR="00BA0088" w:rsidRPr="009D178E">
        <w:rPr>
          <w:rFonts w:ascii="Arial" w:hAnsi="Arial" w:cs="Arial"/>
          <w:color w:val="000000" w:themeColor="text1"/>
          <w:sz w:val="28"/>
          <w:szCs w:val="28"/>
        </w:rPr>
        <w:t xml:space="preserve">. </w:t>
      </w:r>
      <w:r w:rsidR="001C1BB4">
        <w:rPr>
          <w:rFonts w:ascii="Arial" w:hAnsi="Arial" w:cs="Arial"/>
          <w:color w:val="000000" w:themeColor="text1"/>
          <w:sz w:val="28"/>
          <w:szCs w:val="28"/>
        </w:rPr>
        <w:t xml:space="preserve"> </w:t>
      </w:r>
      <w:r w:rsidR="00BA0088" w:rsidRPr="009D178E">
        <w:rPr>
          <w:rFonts w:ascii="Arial" w:hAnsi="Arial" w:cs="Arial"/>
          <w:color w:val="000000" w:themeColor="text1"/>
          <w:sz w:val="28"/>
          <w:szCs w:val="28"/>
        </w:rPr>
        <w:t>By seeking assistance prior to filing a formal request, the response time may be faster.</w:t>
      </w:r>
    </w:p>
    <w:p w14:paraId="4DE3972D" w14:textId="77777777" w:rsidR="00E84793" w:rsidRPr="00DC5FD6" w:rsidRDefault="00B93CD2" w:rsidP="00E2168E">
      <w:pPr>
        <w:pStyle w:val="NormalWeb"/>
        <w:jc w:val="center"/>
        <w:rPr>
          <w:rFonts w:ascii="Arial" w:hAnsi="Arial" w:cs="Arial"/>
          <w:sz w:val="28"/>
          <w:szCs w:val="28"/>
        </w:rPr>
      </w:pPr>
      <w:r>
        <w:rPr>
          <w:rStyle w:val="Strong"/>
          <w:rFonts w:ascii="Arial" w:hAnsi="Arial" w:cs="Arial"/>
          <w:sz w:val="28"/>
          <w:szCs w:val="28"/>
        </w:rPr>
        <w:lastRenderedPageBreak/>
        <w:t>III</w:t>
      </w:r>
      <w:r w:rsidR="00E84793" w:rsidRPr="00DC5FD6">
        <w:rPr>
          <w:rStyle w:val="Strong"/>
          <w:rFonts w:ascii="Arial" w:hAnsi="Arial" w:cs="Arial"/>
          <w:sz w:val="28"/>
          <w:szCs w:val="28"/>
        </w:rPr>
        <w:t>. How to Make a FOIA Request</w:t>
      </w:r>
      <w:bookmarkEnd w:id="2"/>
    </w:p>
    <w:p w14:paraId="2F2B6806" w14:textId="584FFD2D" w:rsidR="00BD0F06" w:rsidRDefault="00E84793" w:rsidP="00E84793">
      <w:pPr>
        <w:pStyle w:val="NormalWeb"/>
        <w:rPr>
          <w:rFonts w:ascii="Arial" w:hAnsi="Arial" w:cs="Arial"/>
          <w:sz w:val="28"/>
          <w:szCs w:val="28"/>
        </w:rPr>
      </w:pPr>
      <w:r w:rsidRPr="00DC5FD6">
        <w:rPr>
          <w:rFonts w:ascii="Arial" w:hAnsi="Arial" w:cs="Arial"/>
          <w:sz w:val="28"/>
          <w:szCs w:val="28"/>
        </w:rPr>
        <w:t>A FOIA request can be made for any agency record.</w:t>
      </w:r>
      <w:r w:rsidR="00BD0F06">
        <w:rPr>
          <w:rFonts w:ascii="Arial" w:hAnsi="Arial" w:cs="Arial"/>
          <w:sz w:val="28"/>
          <w:szCs w:val="28"/>
        </w:rPr>
        <w:t xml:space="preserve">  </w:t>
      </w:r>
      <w:r w:rsidR="00BD0F06" w:rsidRPr="00E30505">
        <w:rPr>
          <w:rFonts w:ascii="Arial" w:hAnsi="Arial" w:cs="Arial"/>
          <w:sz w:val="28"/>
          <w:szCs w:val="28"/>
        </w:rPr>
        <w:t xml:space="preserve">You may make a request for </w:t>
      </w:r>
      <w:r w:rsidR="00BD0F06">
        <w:rPr>
          <w:rFonts w:ascii="Arial" w:hAnsi="Arial" w:cs="Arial"/>
          <w:sz w:val="28"/>
          <w:szCs w:val="28"/>
        </w:rPr>
        <w:t xml:space="preserve">ACUS </w:t>
      </w:r>
      <w:r w:rsidR="00BD0F06" w:rsidRPr="00E30505">
        <w:rPr>
          <w:rFonts w:ascii="Arial" w:hAnsi="Arial" w:cs="Arial"/>
          <w:sz w:val="28"/>
          <w:szCs w:val="28"/>
        </w:rPr>
        <w:t xml:space="preserve">records </w:t>
      </w:r>
      <w:r w:rsidR="00BD0F06">
        <w:rPr>
          <w:rFonts w:ascii="Arial" w:hAnsi="Arial" w:cs="Arial"/>
          <w:sz w:val="28"/>
          <w:szCs w:val="28"/>
        </w:rPr>
        <w:t xml:space="preserve">by </w:t>
      </w:r>
      <w:r w:rsidR="00813DAB">
        <w:rPr>
          <w:rFonts w:ascii="Arial" w:hAnsi="Arial" w:cs="Arial"/>
          <w:sz w:val="28"/>
          <w:szCs w:val="28"/>
        </w:rPr>
        <w:t xml:space="preserve">using the request form on the ACUS </w:t>
      </w:r>
      <w:r w:rsidR="000D540E">
        <w:rPr>
          <w:rFonts w:ascii="Arial" w:hAnsi="Arial" w:cs="Arial"/>
          <w:sz w:val="28"/>
          <w:szCs w:val="28"/>
        </w:rPr>
        <w:t>w</w:t>
      </w:r>
      <w:r w:rsidR="009405C2">
        <w:rPr>
          <w:rFonts w:ascii="Arial" w:hAnsi="Arial" w:cs="Arial"/>
          <w:sz w:val="28"/>
          <w:szCs w:val="28"/>
        </w:rPr>
        <w:t>ebsite</w:t>
      </w:r>
      <w:r w:rsidR="00813DAB">
        <w:rPr>
          <w:rFonts w:ascii="Arial" w:hAnsi="Arial" w:cs="Arial"/>
          <w:sz w:val="28"/>
          <w:szCs w:val="28"/>
        </w:rPr>
        <w:t xml:space="preserve"> (go to </w:t>
      </w:r>
      <w:hyperlink r:id="rId16" w:history="1">
        <w:r w:rsidR="00813DAB" w:rsidRPr="00A609B0">
          <w:rPr>
            <w:rStyle w:val="Hyperlink"/>
            <w:rFonts w:ascii="Arial" w:hAnsi="Arial" w:cs="Arial"/>
            <w:sz w:val="28"/>
            <w:szCs w:val="28"/>
          </w:rPr>
          <w:t>www.acus.gov/foia</w:t>
        </w:r>
      </w:hyperlink>
      <w:r w:rsidR="00813DAB">
        <w:rPr>
          <w:rFonts w:ascii="Arial" w:hAnsi="Arial" w:cs="Arial"/>
          <w:sz w:val="28"/>
          <w:szCs w:val="28"/>
        </w:rPr>
        <w:t xml:space="preserve"> and click on “Submit a formal FOIA request to the Administrative Conference”).  You may also </w:t>
      </w:r>
      <w:r w:rsidR="00BD0F06">
        <w:rPr>
          <w:rFonts w:ascii="Arial" w:hAnsi="Arial" w:cs="Arial"/>
          <w:sz w:val="28"/>
          <w:szCs w:val="28"/>
        </w:rPr>
        <w:t xml:space="preserve">send a written request letter to the agency (1) by mail addressed to </w:t>
      </w:r>
      <w:r w:rsidR="00813DAB">
        <w:rPr>
          <w:rFonts w:ascii="Arial" w:hAnsi="Arial" w:cs="Arial"/>
          <w:sz w:val="28"/>
          <w:szCs w:val="28"/>
        </w:rPr>
        <w:t xml:space="preserve">ACUS FOIA </w:t>
      </w:r>
      <w:r w:rsidR="007A2DEA">
        <w:rPr>
          <w:rFonts w:ascii="Arial" w:hAnsi="Arial" w:cs="Arial"/>
          <w:sz w:val="28"/>
          <w:szCs w:val="28"/>
        </w:rPr>
        <w:t>Office</w:t>
      </w:r>
      <w:r w:rsidR="00813DAB">
        <w:rPr>
          <w:rFonts w:ascii="Arial" w:hAnsi="Arial" w:cs="Arial"/>
          <w:sz w:val="28"/>
          <w:szCs w:val="28"/>
        </w:rPr>
        <w:t xml:space="preserve">, </w:t>
      </w:r>
      <w:r w:rsidR="00BD0F06">
        <w:rPr>
          <w:rFonts w:ascii="Arial" w:hAnsi="Arial" w:cs="Arial"/>
          <w:sz w:val="28"/>
          <w:szCs w:val="28"/>
        </w:rPr>
        <w:t>1120 20th Street, NW, Suite 706</w:t>
      </w:r>
      <w:r w:rsidR="00486A96">
        <w:rPr>
          <w:rFonts w:ascii="Arial" w:hAnsi="Arial" w:cs="Arial"/>
          <w:sz w:val="28"/>
          <w:szCs w:val="28"/>
        </w:rPr>
        <w:t xml:space="preserve"> South</w:t>
      </w:r>
      <w:r w:rsidR="00BD0F06">
        <w:rPr>
          <w:rFonts w:ascii="Arial" w:hAnsi="Arial" w:cs="Arial"/>
          <w:sz w:val="28"/>
          <w:szCs w:val="28"/>
        </w:rPr>
        <w:t>, Washington, DC 20036</w:t>
      </w:r>
      <w:r w:rsidR="00BD0F06" w:rsidRPr="00532342">
        <w:rPr>
          <w:rFonts w:ascii="Arial" w:hAnsi="Arial" w:cs="Arial"/>
          <w:sz w:val="28"/>
          <w:szCs w:val="28"/>
        </w:rPr>
        <w:t>, or</w:t>
      </w:r>
      <w:r w:rsidR="00BD0F06">
        <w:rPr>
          <w:rFonts w:ascii="Arial" w:hAnsi="Arial" w:cs="Arial"/>
          <w:sz w:val="28"/>
          <w:szCs w:val="28"/>
        </w:rPr>
        <w:t xml:space="preserve"> (2) </w:t>
      </w:r>
      <w:r w:rsidR="007A2DEA">
        <w:rPr>
          <w:rFonts w:ascii="Arial" w:hAnsi="Arial" w:cs="Arial"/>
          <w:sz w:val="28"/>
          <w:szCs w:val="28"/>
        </w:rPr>
        <w:t xml:space="preserve">to the National FOIA Portal, </w:t>
      </w:r>
      <w:hyperlink r:id="rId17" w:history="1">
        <w:r w:rsidR="007A2DEA" w:rsidRPr="004D7457">
          <w:rPr>
            <w:rStyle w:val="Hyperlink"/>
            <w:rFonts w:ascii="Arial" w:hAnsi="Arial" w:cs="Arial"/>
            <w:sz w:val="28"/>
            <w:szCs w:val="28"/>
          </w:rPr>
          <w:t>www.foia.gov</w:t>
        </w:r>
      </w:hyperlink>
      <w:r w:rsidR="007A2DEA">
        <w:rPr>
          <w:rFonts w:ascii="Arial" w:hAnsi="Arial" w:cs="Arial"/>
          <w:sz w:val="28"/>
          <w:szCs w:val="28"/>
        </w:rPr>
        <w:t xml:space="preserve">. </w:t>
      </w:r>
    </w:p>
    <w:p w14:paraId="2F427D61" w14:textId="77777777" w:rsidR="00E84793" w:rsidRDefault="00165A1E" w:rsidP="00E84793">
      <w:pPr>
        <w:pStyle w:val="NormalWeb"/>
        <w:rPr>
          <w:rFonts w:ascii="Arial" w:hAnsi="Arial" w:cs="Arial"/>
          <w:sz w:val="28"/>
          <w:szCs w:val="28"/>
        </w:rPr>
      </w:pPr>
      <w:r>
        <w:rPr>
          <w:rFonts w:ascii="Arial" w:hAnsi="Arial" w:cs="Arial"/>
          <w:sz w:val="28"/>
          <w:szCs w:val="28"/>
        </w:rPr>
        <w:t>As a FOIA requester, your primary obligation under the statute is to “reasonably describe” the records to which you seek access</w:t>
      </w:r>
      <w:r w:rsidR="00D6260C">
        <w:rPr>
          <w:rFonts w:ascii="Arial" w:hAnsi="Arial" w:cs="Arial"/>
          <w:sz w:val="28"/>
          <w:szCs w:val="28"/>
        </w:rPr>
        <w:t xml:space="preserve"> --</w:t>
      </w:r>
      <w:r>
        <w:rPr>
          <w:rFonts w:ascii="Arial" w:hAnsi="Arial" w:cs="Arial"/>
          <w:sz w:val="28"/>
          <w:szCs w:val="28"/>
        </w:rPr>
        <w:t xml:space="preserve"> which means that you must describe them </w:t>
      </w:r>
      <w:r w:rsidRPr="00E30505">
        <w:rPr>
          <w:rFonts w:ascii="Arial" w:hAnsi="Arial" w:cs="Arial"/>
          <w:sz w:val="28"/>
          <w:szCs w:val="28"/>
        </w:rPr>
        <w:t xml:space="preserve">in enough detail to enable </w:t>
      </w:r>
      <w:r>
        <w:rPr>
          <w:rFonts w:ascii="Arial" w:hAnsi="Arial" w:cs="Arial"/>
          <w:sz w:val="28"/>
          <w:szCs w:val="28"/>
        </w:rPr>
        <w:t>agency</w:t>
      </w:r>
      <w:r w:rsidRPr="00E30505">
        <w:rPr>
          <w:rFonts w:ascii="Arial" w:hAnsi="Arial" w:cs="Arial"/>
          <w:sz w:val="28"/>
          <w:szCs w:val="28"/>
        </w:rPr>
        <w:t xml:space="preserve"> personnel to locate them with</w:t>
      </w:r>
      <w:r>
        <w:rPr>
          <w:rFonts w:ascii="Arial" w:hAnsi="Arial" w:cs="Arial"/>
          <w:sz w:val="28"/>
          <w:szCs w:val="28"/>
        </w:rPr>
        <w:t xml:space="preserve"> a reasonable amount of effort.  So i</w:t>
      </w:r>
      <w:r w:rsidR="003006B5" w:rsidRPr="00DC5FD6">
        <w:rPr>
          <w:rFonts w:ascii="Arial" w:hAnsi="Arial" w:cs="Arial"/>
          <w:sz w:val="28"/>
          <w:szCs w:val="28"/>
        </w:rPr>
        <w:t>n making your request</w:t>
      </w:r>
      <w:r>
        <w:rPr>
          <w:rFonts w:ascii="Arial" w:hAnsi="Arial" w:cs="Arial"/>
          <w:sz w:val="28"/>
          <w:szCs w:val="28"/>
        </w:rPr>
        <w:t>,</w:t>
      </w:r>
      <w:r w:rsidR="003006B5" w:rsidRPr="00DC5FD6">
        <w:rPr>
          <w:rFonts w:ascii="Arial" w:hAnsi="Arial" w:cs="Arial"/>
          <w:sz w:val="28"/>
          <w:szCs w:val="28"/>
        </w:rPr>
        <w:t xml:space="preserve"> </w:t>
      </w:r>
      <w:r w:rsidR="00D16883">
        <w:rPr>
          <w:rFonts w:ascii="Arial" w:hAnsi="Arial" w:cs="Arial"/>
          <w:sz w:val="28"/>
          <w:szCs w:val="28"/>
        </w:rPr>
        <w:t>please</w:t>
      </w:r>
      <w:r w:rsidR="003006B5" w:rsidRPr="00DC5FD6">
        <w:rPr>
          <w:rFonts w:ascii="Arial" w:hAnsi="Arial" w:cs="Arial"/>
          <w:sz w:val="28"/>
          <w:szCs w:val="28"/>
        </w:rPr>
        <w:t xml:space="preserve"> be as specific as </w:t>
      </w:r>
      <w:r>
        <w:rPr>
          <w:rFonts w:ascii="Arial" w:hAnsi="Arial" w:cs="Arial"/>
          <w:sz w:val="28"/>
          <w:szCs w:val="28"/>
        </w:rPr>
        <w:t xml:space="preserve">you </w:t>
      </w:r>
      <w:r w:rsidR="003006B5" w:rsidRPr="00DC5FD6">
        <w:rPr>
          <w:rFonts w:ascii="Arial" w:hAnsi="Arial" w:cs="Arial"/>
          <w:sz w:val="28"/>
          <w:szCs w:val="28"/>
        </w:rPr>
        <w:t>possibl</w:t>
      </w:r>
      <w:r>
        <w:rPr>
          <w:rFonts w:ascii="Arial" w:hAnsi="Arial" w:cs="Arial"/>
          <w:sz w:val="28"/>
          <w:szCs w:val="28"/>
        </w:rPr>
        <w:t xml:space="preserve">y can </w:t>
      </w:r>
      <w:r w:rsidR="003006B5" w:rsidRPr="00DC5FD6">
        <w:rPr>
          <w:rFonts w:ascii="Arial" w:hAnsi="Arial" w:cs="Arial"/>
          <w:sz w:val="28"/>
          <w:szCs w:val="28"/>
        </w:rPr>
        <w:t xml:space="preserve">when describing the records </w:t>
      </w:r>
      <w:r>
        <w:rPr>
          <w:rFonts w:ascii="Arial" w:hAnsi="Arial" w:cs="Arial"/>
          <w:sz w:val="28"/>
          <w:szCs w:val="28"/>
        </w:rPr>
        <w:t xml:space="preserve">that </w:t>
      </w:r>
      <w:r w:rsidR="003006B5" w:rsidRPr="00DC5FD6">
        <w:rPr>
          <w:rFonts w:ascii="Arial" w:hAnsi="Arial" w:cs="Arial"/>
          <w:sz w:val="28"/>
          <w:szCs w:val="28"/>
        </w:rPr>
        <w:t xml:space="preserve">you are seeking. </w:t>
      </w:r>
      <w:r>
        <w:rPr>
          <w:rFonts w:ascii="Arial" w:hAnsi="Arial" w:cs="Arial"/>
          <w:sz w:val="28"/>
          <w:szCs w:val="28"/>
        </w:rPr>
        <w:t xml:space="preserve"> </w:t>
      </w:r>
      <w:r w:rsidR="003006B5" w:rsidRPr="00DC5FD6">
        <w:rPr>
          <w:rFonts w:ascii="Arial" w:hAnsi="Arial" w:cs="Arial"/>
          <w:sz w:val="28"/>
          <w:szCs w:val="28"/>
        </w:rPr>
        <w:t xml:space="preserve">It is not necessary for you to provide the name or title of a requested record, but the more specific you are about the records or </w:t>
      </w:r>
      <w:r>
        <w:rPr>
          <w:rFonts w:ascii="Arial" w:hAnsi="Arial" w:cs="Arial"/>
          <w:sz w:val="28"/>
          <w:szCs w:val="28"/>
        </w:rPr>
        <w:t xml:space="preserve">types of records that you seek, </w:t>
      </w:r>
      <w:r w:rsidR="003006B5" w:rsidRPr="00DC5FD6">
        <w:rPr>
          <w:rFonts w:ascii="Arial" w:hAnsi="Arial" w:cs="Arial"/>
          <w:sz w:val="28"/>
          <w:szCs w:val="28"/>
        </w:rPr>
        <w:t xml:space="preserve">the more likely </w:t>
      </w:r>
      <w:r>
        <w:rPr>
          <w:rFonts w:ascii="Arial" w:hAnsi="Arial" w:cs="Arial"/>
          <w:sz w:val="28"/>
          <w:szCs w:val="28"/>
        </w:rPr>
        <w:t xml:space="preserve">ACUS </w:t>
      </w:r>
      <w:r w:rsidR="003006B5" w:rsidRPr="00DC5FD6">
        <w:rPr>
          <w:rFonts w:ascii="Arial" w:hAnsi="Arial" w:cs="Arial"/>
          <w:sz w:val="28"/>
          <w:szCs w:val="28"/>
        </w:rPr>
        <w:t>will be able to locate th</w:t>
      </w:r>
      <w:r w:rsidR="000D5942">
        <w:rPr>
          <w:rFonts w:ascii="Arial" w:hAnsi="Arial" w:cs="Arial"/>
          <w:sz w:val="28"/>
          <w:szCs w:val="28"/>
        </w:rPr>
        <w:t>o</w:t>
      </w:r>
      <w:r w:rsidR="003006B5" w:rsidRPr="00DC5FD6">
        <w:rPr>
          <w:rFonts w:ascii="Arial" w:hAnsi="Arial" w:cs="Arial"/>
          <w:sz w:val="28"/>
          <w:szCs w:val="28"/>
        </w:rPr>
        <w:t>se records</w:t>
      </w:r>
      <w:r>
        <w:rPr>
          <w:rFonts w:ascii="Arial" w:hAnsi="Arial" w:cs="Arial"/>
          <w:sz w:val="28"/>
          <w:szCs w:val="28"/>
        </w:rPr>
        <w:t>.</w:t>
      </w:r>
      <w:r w:rsidR="0015503C">
        <w:rPr>
          <w:rFonts w:ascii="Arial" w:hAnsi="Arial" w:cs="Arial"/>
          <w:sz w:val="28"/>
          <w:szCs w:val="28"/>
        </w:rPr>
        <w:t xml:space="preserve">  </w:t>
      </w:r>
      <w:r w:rsidR="00D6260C">
        <w:rPr>
          <w:rFonts w:ascii="Arial" w:hAnsi="Arial" w:cs="Arial"/>
          <w:sz w:val="28"/>
          <w:szCs w:val="28"/>
        </w:rPr>
        <w:t>In this regard, y</w:t>
      </w:r>
      <w:r w:rsidR="00E84793" w:rsidRPr="00DC5FD6">
        <w:rPr>
          <w:rFonts w:ascii="Arial" w:hAnsi="Arial" w:cs="Arial"/>
          <w:sz w:val="28"/>
          <w:szCs w:val="28"/>
        </w:rPr>
        <w:t>ou should be aware</w:t>
      </w:r>
      <w:r w:rsidR="0015503C">
        <w:rPr>
          <w:rFonts w:ascii="Arial" w:hAnsi="Arial" w:cs="Arial"/>
          <w:sz w:val="28"/>
          <w:szCs w:val="28"/>
        </w:rPr>
        <w:t xml:space="preserve"> that FOIA does not require a</w:t>
      </w:r>
      <w:r w:rsidR="00E84793" w:rsidRPr="00DC5FD6">
        <w:rPr>
          <w:rFonts w:ascii="Arial" w:hAnsi="Arial" w:cs="Arial"/>
          <w:sz w:val="28"/>
          <w:szCs w:val="28"/>
        </w:rPr>
        <w:t>gencies to do research for you, to analyze data, to answer written questions, or to create records in response to a request.</w:t>
      </w:r>
    </w:p>
    <w:p w14:paraId="24D0CBDB" w14:textId="77777777" w:rsidR="00FE612F" w:rsidRDefault="00E84793" w:rsidP="00E84793">
      <w:pPr>
        <w:pStyle w:val="NormalWeb"/>
        <w:rPr>
          <w:rFonts w:ascii="Arial" w:hAnsi="Arial" w:cs="Arial"/>
          <w:sz w:val="28"/>
          <w:szCs w:val="28"/>
        </w:rPr>
      </w:pPr>
      <w:r w:rsidRPr="00DC5FD6">
        <w:rPr>
          <w:rFonts w:ascii="Arial" w:hAnsi="Arial" w:cs="Arial"/>
          <w:sz w:val="28"/>
          <w:szCs w:val="28"/>
        </w:rPr>
        <w:t>In order to protect your privacy as well as the privacy of others, whenever you request information about yourself</w:t>
      </w:r>
      <w:r w:rsidR="00D16883">
        <w:rPr>
          <w:rFonts w:ascii="Arial" w:hAnsi="Arial" w:cs="Arial"/>
          <w:sz w:val="28"/>
          <w:szCs w:val="28"/>
        </w:rPr>
        <w:t xml:space="preserve">, you must include in your request your full name, current address, and date and place of birth. </w:t>
      </w:r>
      <w:r w:rsidRPr="00DC5FD6">
        <w:rPr>
          <w:rFonts w:ascii="Arial" w:hAnsi="Arial" w:cs="Arial"/>
          <w:sz w:val="28"/>
          <w:szCs w:val="28"/>
        </w:rPr>
        <w:t xml:space="preserve"> </w:t>
      </w:r>
      <w:r w:rsidR="00D16883">
        <w:rPr>
          <w:rFonts w:ascii="Arial" w:hAnsi="Arial" w:cs="Arial"/>
          <w:sz w:val="28"/>
          <w:szCs w:val="28"/>
        </w:rPr>
        <w:t>Y</w:t>
      </w:r>
      <w:r w:rsidRPr="00DC5FD6">
        <w:rPr>
          <w:rFonts w:ascii="Arial" w:hAnsi="Arial" w:cs="Arial"/>
          <w:sz w:val="28"/>
          <w:szCs w:val="28"/>
        </w:rPr>
        <w:t xml:space="preserve">ou </w:t>
      </w:r>
      <w:r w:rsidR="00D16883">
        <w:rPr>
          <w:rFonts w:ascii="Arial" w:hAnsi="Arial" w:cs="Arial"/>
          <w:sz w:val="28"/>
          <w:szCs w:val="28"/>
        </w:rPr>
        <w:t xml:space="preserve">must also </w:t>
      </w:r>
      <w:r w:rsidRPr="00DC5FD6">
        <w:rPr>
          <w:rFonts w:ascii="Arial" w:hAnsi="Arial" w:cs="Arial"/>
          <w:sz w:val="28"/>
          <w:szCs w:val="28"/>
        </w:rPr>
        <w:t>provide either a notarized statement or a statement signed under penalty of perjury stating that you are the pers</w:t>
      </w:r>
      <w:r w:rsidR="000D5942">
        <w:rPr>
          <w:rFonts w:ascii="Arial" w:hAnsi="Arial" w:cs="Arial"/>
          <w:sz w:val="28"/>
          <w:szCs w:val="28"/>
        </w:rPr>
        <w:t>on who you say you are. You can meet</w:t>
      </w:r>
      <w:r w:rsidRPr="00DC5FD6">
        <w:rPr>
          <w:rFonts w:ascii="Arial" w:hAnsi="Arial" w:cs="Arial"/>
          <w:sz w:val="28"/>
          <w:szCs w:val="28"/>
        </w:rPr>
        <w:t xml:space="preserve"> this requirement by</w:t>
      </w:r>
      <w:r w:rsidR="000D5942">
        <w:rPr>
          <w:rFonts w:ascii="Arial" w:hAnsi="Arial" w:cs="Arial"/>
          <w:sz w:val="28"/>
          <w:szCs w:val="28"/>
        </w:rPr>
        <w:t xml:space="preserve"> either </w:t>
      </w:r>
      <w:r w:rsidRPr="00DC5FD6">
        <w:rPr>
          <w:rFonts w:ascii="Arial" w:hAnsi="Arial" w:cs="Arial"/>
          <w:sz w:val="28"/>
          <w:szCs w:val="28"/>
        </w:rPr>
        <w:t>(</w:t>
      </w:r>
      <w:r w:rsidR="000D5942">
        <w:rPr>
          <w:rFonts w:ascii="Arial" w:hAnsi="Arial" w:cs="Arial"/>
          <w:sz w:val="28"/>
          <w:szCs w:val="28"/>
        </w:rPr>
        <w:t>1</w:t>
      </w:r>
      <w:r w:rsidRPr="00DC5FD6">
        <w:rPr>
          <w:rFonts w:ascii="Arial" w:hAnsi="Arial" w:cs="Arial"/>
          <w:sz w:val="28"/>
          <w:szCs w:val="28"/>
        </w:rPr>
        <w:t>) having your signature on your request letter witnessed by a notary, or (</w:t>
      </w:r>
      <w:r w:rsidR="000D5942">
        <w:rPr>
          <w:rFonts w:ascii="Arial" w:hAnsi="Arial" w:cs="Arial"/>
          <w:sz w:val="28"/>
          <w:szCs w:val="28"/>
        </w:rPr>
        <w:t>2</w:t>
      </w:r>
      <w:r w:rsidRPr="00DC5FD6">
        <w:rPr>
          <w:rFonts w:ascii="Arial" w:hAnsi="Arial" w:cs="Arial"/>
          <w:sz w:val="28"/>
          <w:szCs w:val="28"/>
        </w:rPr>
        <w:t xml:space="preserve">) including the following statement immediately above the signature on your request letter: </w:t>
      </w:r>
      <w:r w:rsidR="000D5942">
        <w:rPr>
          <w:rFonts w:ascii="Arial" w:hAnsi="Arial" w:cs="Arial"/>
          <w:sz w:val="28"/>
          <w:szCs w:val="28"/>
        </w:rPr>
        <w:t xml:space="preserve"> “</w:t>
      </w:r>
      <w:r w:rsidRPr="00DC5FD6">
        <w:rPr>
          <w:rFonts w:ascii="Arial" w:hAnsi="Arial" w:cs="Arial"/>
          <w:sz w:val="28"/>
          <w:szCs w:val="28"/>
        </w:rPr>
        <w:t xml:space="preserve">I declare under penalty of perjury that the foregoing is true and correct. </w:t>
      </w:r>
      <w:r w:rsidR="0093062E">
        <w:rPr>
          <w:rFonts w:ascii="Arial" w:hAnsi="Arial" w:cs="Arial"/>
          <w:sz w:val="28"/>
          <w:szCs w:val="28"/>
        </w:rPr>
        <w:t xml:space="preserve"> </w:t>
      </w:r>
      <w:r w:rsidRPr="00DC5FD6">
        <w:rPr>
          <w:rFonts w:ascii="Arial" w:hAnsi="Arial" w:cs="Arial"/>
          <w:sz w:val="28"/>
          <w:szCs w:val="28"/>
        </w:rPr>
        <w:t>Executed on [date].</w:t>
      </w:r>
      <w:r w:rsidR="000D5942">
        <w:rPr>
          <w:rFonts w:ascii="Arial" w:hAnsi="Arial" w:cs="Arial"/>
          <w:sz w:val="28"/>
          <w:szCs w:val="28"/>
        </w:rPr>
        <w:t xml:space="preserve">”  </w:t>
      </w:r>
      <w:r w:rsidRPr="00DC5FD6">
        <w:rPr>
          <w:rFonts w:ascii="Arial" w:hAnsi="Arial" w:cs="Arial"/>
          <w:sz w:val="28"/>
          <w:szCs w:val="28"/>
        </w:rPr>
        <w:t xml:space="preserve">If you request information about yourself and do not follow one of these </w:t>
      </w:r>
      <w:r w:rsidR="000D5942">
        <w:rPr>
          <w:rFonts w:ascii="Arial" w:hAnsi="Arial" w:cs="Arial"/>
          <w:sz w:val="28"/>
          <w:szCs w:val="28"/>
        </w:rPr>
        <w:t xml:space="preserve">two </w:t>
      </w:r>
      <w:r w:rsidRPr="00DC5FD6">
        <w:rPr>
          <w:rFonts w:ascii="Arial" w:hAnsi="Arial" w:cs="Arial"/>
          <w:sz w:val="28"/>
          <w:szCs w:val="28"/>
        </w:rPr>
        <w:t xml:space="preserve">procedures, your request cannot be processed. This requirement helps to ensure that </w:t>
      </w:r>
      <w:r w:rsidR="000D5942">
        <w:rPr>
          <w:rFonts w:ascii="Arial" w:hAnsi="Arial" w:cs="Arial"/>
          <w:sz w:val="28"/>
          <w:szCs w:val="28"/>
        </w:rPr>
        <w:t>personal</w:t>
      </w:r>
      <w:r w:rsidRPr="00DC5FD6">
        <w:rPr>
          <w:rFonts w:ascii="Arial" w:hAnsi="Arial" w:cs="Arial"/>
          <w:sz w:val="28"/>
          <w:szCs w:val="28"/>
        </w:rPr>
        <w:t xml:space="preserve"> information about you will not be inappropriately disclosed to anyone else.</w:t>
      </w:r>
      <w:r w:rsidR="000D5942">
        <w:rPr>
          <w:rFonts w:ascii="Arial" w:hAnsi="Arial" w:cs="Arial"/>
          <w:sz w:val="28"/>
          <w:szCs w:val="28"/>
        </w:rPr>
        <w:t xml:space="preserve">  </w:t>
      </w:r>
      <w:r w:rsidRPr="00DC5FD6">
        <w:rPr>
          <w:rFonts w:ascii="Arial" w:hAnsi="Arial" w:cs="Arial"/>
          <w:sz w:val="28"/>
          <w:szCs w:val="28"/>
        </w:rPr>
        <w:t xml:space="preserve">Similarly, if you request records </w:t>
      </w:r>
      <w:r w:rsidR="000D5942">
        <w:rPr>
          <w:rFonts w:ascii="Arial" w:hAnsi="Arial" w:cs="Arial"/>
          <w:sz w:val="28"/>
          <w:szCs w:val="28"/>
        </w:rPr>
        <w:t>about</w:t>
      </w:r>
      <w:r w:rsidRPr="00DC5FD6">
        <w:rPr>
          <w:rFonts w:ascii="Arial" w:hAnsi="Arial" w:cs="Arial"/>
          <w:sz w:val="28"/>
          <w:szCs w:val="28"/>
        </w:rPr>
        <w:t xml:space="preserve"> another person and disclosure of the records </w:t>
      </w:r>
      <w:r w:rsidR="000D5942">
        <w:rPr>
          <w:rFonts w:ascii="Arial" w:hAnsi="Arial" w:cs="Arial"/>
          <w:sz w:val="28"/>
          <w:szCs w:val="28"/>
        </w:rPr>
        <w:t>w</w:t>
      </w:r>
      <w:r w:rsidRPr="00DC5FD6">
        <w:rPr>
          <w:rFonts w:ascii="Arial" w:hAnsi="Arial" w:cs="Arial"/>
          <w:sz w:val="28"/>
          <w:szCs w:val="28"/>
        </w:rPr>
        <w:t>ould invade that person</w:t>
      </w:r>
      <w:r w:rsidR="000D5942">
        <w:rPr>
          <w:rFonts w:ascii="Arial" w:hAnsi="Arial" w:cs="Arial"/>
          <w:sz w:val="28"/>
          <w:szCs w:val="28"/>
        </w:rPr>
        <w:t>’</w:t>
      </w:r>
      <w:r w:rsidRPr="00DC5FD6">
        <w:rPr>
          <w:rFonts w:ascii="Arial" w:hAnsi="Arial" w:cs="Arial"/>
          <w:sz w:val="28"/>
          <w:szCs w:val="28"/>
        </w:rPr>
        <w:t xml:space="preserve">s privacy, </w:t>
      </w:r>
      <w:r w:rsidR="00D16883">
        <w:rPr>
          <w:rFonts w:ascii="Arial" w:hAnsi="Arial" w:cs="Arial"/>
          <w:sz w:val="28"/>
          <w:szCs w:val="28"/>
        </w:rPr>
        <w:t>those records</w:t>
      </w:r>
      <w:r w:rsidR="00D16883" w:rsidRPr="00DC5FD6">
        <w:rPr>
          <w:rFonts w:ascii="Arial" w:hAnsi="Arial" w:cs="Arial"/>
          <w:sz w:val="28"/>
          <w:szCs w:val="28"/>
        </w:rPr>
        <w:t xml:space="preserve"> </w:t>
      </w:r>
      <w:r w:rsidRPr="00DC5FD6">
        <w:rPr>
          <w:rFonts w:ascii="Arial" w:hAnsi="Arial" w:cs="Arial"/>
          <w:sz w:val="28"/>
          <w:szCs w:val="28"/>
        </w:rPr>
        <w:t>ordinarily will not be disclosed to you.</w:t>
      </w:r>
    </w:p>
    <w:p w14:paraId="79294D53" w14:textId="77777777" w:rsidR="004A7639" w:rsidRDefault="004A7639">
      <w:pPr>
        <w:rPr>
          <w:rStyle w:val="Strong"/>
          <w:rFonts w:ascii="Arial" w:eastAsia="Times New Roman" w:hAnsi="Arial" w:cs="Arial"/>
          <w:color w:val="000000"/>
          <w:sz w:val="28"/>
          <w:szCs w:val="28"/>
        </w:rPr>
      </w:pPr>
      <w:bookmarkStart w:id="3" w:name="time"/>
      <w:r>
        <w:rPr>
          <w:rStyle w:val="Strong"/>
          <w:rFonts w:ascii="Arial" w:hAnsi="Arial" w:cs="Arial"/>
          <w:sz w:val="28"/>
          <w:szCs w:val="28"/>
        </w:rPr>
        <w:br w:type="page"/>
      </w:r>
    </w:p>
    <w:p w14:paraId="40884EE8" w14:textId="77777777" w:rsidR="00E84793" w:rsidRPr="00DC5FD6" w:rsidRDefault="00B93CD2" w:rsidP="00E2168E">
      <w:pPr>
        <w:pStyle w:val="NormalWeb"/>
        <w:jc w:val="center"/>
        <w:rPr>
          <w:rFonts w:ascii="Arial" w:hAnsi="Arial" w:cs="Arial"/>
          <w:sz w:val="28"/>
          <w:szCs w:val="28"/>
        </w:rPr>
      </w:pPr>
      <w:r>
        <w:rPr>
          <w:rStyle w:val="Strong"/>
          <w:rFonts w:ascii="Arial" w:hAnsi="Arial" w:cs="Arial"/>
          <w:sz w:val="28"/>
          <w:szCs w:val="28"/>
        </w:rPr>
        <w:lastRenderedPageBreak/>
        <w:t>IV</w:t>
      </w:r>
      <w:r w:rsidR="00E84793" w:rsidRPr="00DC5FD6">
        <w:rPr>
          <w:rStyle w:val="Strong"/>
          <w:rFonts w:ascii="Arial" w:hAnsi="Arial" w:cs="Arial"/>
          <w:sz w:val="28"/>
          <w:szCs w:val="28"/>
        </w:rPr>
        <w:t>. Response Times</w:t>
      </w:r>
      <w:bookmarkEnd w:id="3"/>
    </w:p>
    <w:p w14:paraId="4847E788"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Under the FOIA, all federal agencies are </w:t>
      </w:r>
      <w:r w:rsidR="00A42DE2">
        <w:rPr>
          <w:rFonts w:ascii="Arial" w:hAnsi="Arial" w:cs="Arial"/>
          <w:sz w:val="28"/>
          <w:szCs w:val="28"/>
        </w:rPr>
        <w:t xml:space="preserve">ordinarily </w:t>
      </w:r>
      <w:r w:rsidRPr="00DC5FD6">
        <w:rPr>
          <w:rFonts w:ascii="Arial" w:hAnsi="Arial" w:cs="Arial"/>
          <w:sz w:val="28"/>
          <w:szCs w:val="28"/>
        </w:rPr>
        <w:t>required to respond to a FOIA request within twenty business days, exclu</w:t>
      </w:r>
      <w:r w:rsidR="00B46BFF">
        <w:rPr>
          <w:rFonts w:ascii="Arial" w:hAnsi="Arial" w:cs="Arial"/>
          <w:sz w:val="28"/>
          <w:szCs w:val="28"/>
        </w:rPr>
        <w:t>ding Saturdays, Sundays, and feder</w:t>
      </w:r>
      <w:r w:rsidRPr="00DC5FD6">
        <w:rPr>
          <w:rFonts w:ascii="Arial" w:hAnsi="Arial" w:cs="Arial"/>
          <w:sz w:val="28"/>
          <w:szCs w:val="28"/>
        </w:rPr>
        <w:t xml:space="preserve">al holidays. This time period generally begins when the request is actually received by the FOIA office of the </w:t>
      </w:r>
      <w:r w:rsidR="00B10276">
        <w:rPr>
          <w:rFonts w:ascii="Arial" w:hAnsi="Arial" w:cs="Arial"/>
          <w:sz w:val="28"/>
          <w:szCs w:val="28"/>
        </w:rPr>
        <w:t xml:space="preserve">agency </w:t>
      </w:r>
      <w:r w:rsidRPr="00DC5FD6">
        <w:rPr>
          <w:rFonts w:ascii="Arial" w:hAnsi="Arial" w:cs="Arial"/>
          <w:sz w:val="28"/>
          <w:szCs w:val="28"/>
        </w:rPr>
        <w:t xml:space="preserve">that maintains </w:t>
      </w:r>
      <w:r w:rsidR="00B10276">
        <w:rPr>
          <w:rFonts w:ascii="Arial" w:hAnsi="Arial" w:cs="Arial"/>
          <w:sz w:val="28"/>
          <w:szCs w:val="28"/>
        </w:rPr>
        <w:t xml:space="preserve">control of </w:t>
      </w:r>
      <w:r w:rsidRPr="00DC5FD6">
        <w:rPr>
          <w:rFonts w:ascii="Arial" w:hAnsi="Arial" w:cs="Arial"/>
          <w:sz w:val="28"/>
          <w:szCs w:val="28"/>
        </w:rPr>
        <w:t>the records sought.</w:t>
      </w:r>
      <w:r w:rsidR="00B10276">
        <w:rPr>
          <w:rFonts w:ascii="Arial" w:hAnsi="Arial" w:cs="Arial"/>
          <w:sz w:val="28"/>
          <w:szCs w:val="28"/>
        </w:rPr>
        <w:t xml:space="preserve">  </w:t>
      </w:r>
      <w:r w:rsidRPr="00DC5FD6">
        <w:rPr>
          <w:rFonts w:ascii="Arial" w:hAnsi="Arial" w:cs="Arial"/>
          <w:sz w:val="28"/>
          <w:szCs w:val="28"/>
        </w:rPr>
        <w:t xml:space="preserve">An agency is not required to send </w:t>
      </w:r>
      <w:r w:rsidR="00F30F21">
        <w:rPr>
          <w:rFonts w:ascii="Arial" w:hAnsi="Arial" w:cs="Arial"/>
          <w:sz w:val="28"/>
          <w:szCs w:val="28"/>
        </w:rPr>
        <w:t xml:space="preserve">any </w:t>
      </w:r>
      <w:r w:rsidRPr="00DC5FD6">
        <w:rPr>
          <w:rFonts w:ascii="Arial" w:hAnsi="Arial" w:cs="Arial"/>
          <w:sz w:val="28"/>
          <w:szCs w:val="28"/>
        </w:rPr>
        <w:t>releasable documents to you by the last business day; it can send you a letter informing you of its decision and then send you the documents within a reasonable time afterward.</w:t>
      </w:r>
      <w:r w:rsidR="0015503C">
        <w:rPr>
          <w:rFonts w:ascii="Arial" w:hAnsi="Arial" w:cs="Arial"/>
          <w:sz w:val="28"/>
          <w:szCs w:val="28"/>
        </w:rPr>
        <w:t xml:space="preserve">  Prior </w:t>
      </w:r>
      <w:r w:rsidR="00024C69">
        <w:rPr>
          <w:rFonts w:ascii="Arial" w:hAnsi="Arial" w:cs="Arial"/>
          <w:sz w:val="28"/>
          <w:szCs w:val="28"/>
        </w:rPr>
        <w:t xml:space="preserve">to </w:t>
      </w:r>
      <w:r w:rsidR="0015503C">
        <w:rPr>
          <w:rFonts w:ascii="Arial" w:hAnsi="Arial" w:cs="Arial"/>
          <w:sz w:val="28"/>
          <w:szCs w:val="28"/>
        </w:rPr>
        <w:t xml:space="preserve">that time, </w:t>
      </w:r>
      <w:r w:rsidR="00A42DE2">
        <w:rPr>
          <w:rFonts w:ascii="Arial" w:hAnsi="Arial" w:cs="Arial"/>
          <w:sz w:val="28"/>
          <w:szCs w:val="28"/>
        </w:rPr>
        <w:t>ACUS</w:t>
      </w:r>
      <w:r w:rsidR="0015503C">
        <w:rPr>
          <w:rFonts w:ascii="Arial" w:hAnsi="Arial" w:cs="Arial"/>
          <w:sz w:val="28"/>
          <w:szCs w:val="28"/>
        </w:rPr>
        <w:t xml:space="preserve"> ordinarily will send you an acknowledgment letter that contains basic information about the handling of your request</w:t>
      </w:r>
      <w:r w:rsidR="00FE612F">
        <w:rPr>
          <w:rFonts w:ascii="Arial" w:hAnsi="Arial" w:cs="Arial"/>
          <w:sz w:val="28"/>
          <w:szCs w:val="28"/>
        </w:rPr>
        <w:t xml:space="preserve">, such as the agency’s tracking number that you can use for it and a confirmation of your willingness to pay applicable fees up to a certain dollar amount as described in </w:t>
      </w:r>
      <w:r w:rsidR="00C1166A" w:rsidRPr="00DC5FD6">
        <w:rPr>
          <w:rFonts w:ascii="Arial" w:hAnsi="Arial" w:cs="Arial"/>
          <w:sz w:val="28"/>
          <w:szCs w:val="28"/>
        </w:rPr>
        <w:t xml:space="preserve">Section </w:t>
      </w:r>
      <w:r w:rsidR="00C1166A">
        <w:rPr>
          <w:rFonts w:ascii="Arial" w:hAnsi="Arial" w:cs="Arial"/>
          <w:sz w:val="28"/>
          <w:szCs w:val="28"/>
        </w:rPr>
        <w:t>VI</w:t>
      </w:r>
      <w:r w:rsidR="00C1166A" w:rsidRPr="00DC5FD6">
        <w:rPr>
          <w:rFonts w:ascii="Arial" w:hAnsi="Arial" w:cs="Arial"/>
          <w:sz w:val="28"/>
          <w:szCs w:val="28"/>
        </w:rPr>
        <w:t xml:space="preserve"> of this Reference Guide</w:t>
      </w:r>
      <w:r w:rsidR="00C1166A">
        <w:rPr>
          <w:rFonts w:ascii="Arial" w:hAnsi="Arial" w:cs="Arial"/>
          <w:sz w:val="28"/>
          <w:szCs w:val="28"/>
        </w:rPr>
        <w:t>.</w:t>
      </w:r>
      <w:r w:rsidR="00FE612F">
        <w:rPr>
          <w:rFonts w:ascii="Arial" w:hAnsi="Arial" w:cs="Arial"/>
          <w:sz w:val="28"/>
          <w:szCs w:val="28"/>
        </w:rPr>
        <w:t xml:space="preserve"> </w:t>
      </w:r>
    </w:p>
    <w:p w14:paraId="098A30AA" w14:textId="6E08B70C" w:rsidR="00E341B6" w:rsidRDefault="00E84793" w:rsidP="00E84793">
      <w:pPr>
        <w:pStyle w:val="NormalWeb"/>
        <w:rPr>
          <w:rFonts w:ascii="Arial" w:hAnsi="Arial" w:cs="Arial"/>
          <w:sz w:val="28"/>
          <w:szCs w:val="28"/>
        </w:rPr>
      </w:pPr>
      <w:r w:rsidRPr="00DC5FD6">
        <w:rPr>
          <w:rFonts w:ascii="Arial" w:hAnsi="Arial" w:cs="Arial"/>
          <w:sz w:val="28"/>
          <w:szCs w:val="28"/>
        </w:rPr>
        <w:t xml:space="preserve">Although </w:t>
      </w:r>
      <w:r w:rsidR="00F30F21">
        <w:rPr>
          <w:rFonts w:ascii="Arial" w:hAnsi="Arial" w:cs="Arial"/>
          <w:sz w:val="28"/>
          <w:szCs w:val="28"/>
        </w:rPr>
        <w:t xml:space="preserve">ACUS </w:t>
      </w:r>
      <w:r w:rsidRPr="00DC5FD6">
        <w:rPr>
          <w:rFonts w:ascii="Arial" w:hAnsi="Arial" w:cs="Arial"/>
          <w:sz w:val="28"/>
          <w:szCs w:val="28"/>
        </w:rPr>
        <w:t xml:space="preserve">makes every effort to respond to FOIA requests as quickly as possible, in some cases it </w:t>
      </w:r>
      <w:r w:rsidR="00F30F21">
        <w:rPr>
          <w:rFonts w:ascii="Arial" w:hAnsi="Arial" w:cs="Arial"/>
          <w:sz w:val="28"/>
          <w:szCs w:val="28"/>
        </w:rPr>
        <w:t xml:space="preserve">might not be possible to do </w:t>
      </w:r>
      <w:r w:rsidRPr="00DC5FD6">
        <w:rPr>
          <w:rFonts w:ascii="Arial" w:hAnsi="Arial" w:cs="Arial"/>
          <w:sz w:val="28"/>
          <w:szCs w:val="28"/>
        </w:rPr>
        <w:t xml:space="preserve">so within the specified time period. This may be due to the volume </w:t>
      </w:r>
      <w:r w:rsidR="00F30F21">
        <w:rPr>
          <w:rFonts w:ascii="Arial" w:hAnsi="Arial" w:cs="Arial"/>
          <w:sz w:val="28"/>
          <w:szCs w:val="28"/>
        </w:rPr>
        <w:t xml:space="preserve">and/or complexity </w:t>
      </w:r>
      <w:r w:rsidRPr="00DC5FD6">
        <w:rPr>
          <w:rFonts w:ascii="Arial" w:hAnsi="Arial" w:cs="Arial"/>
          <w:sz w:val="28"/>
          <w:szCs w:val="28"/>
        </w:rPr>
        <w:t xml:space="preserve">of records </w:t>
      </w:r>
      <w:r w:rsidR="00F30F21">
        <w:rPr>
          <w:rFonts w:ascii="Arial" w:hAnsi="Arial" w:cs="Arial"/>
          <w:sz w:val="28"/>
          <w:szCs w:val="28"/>
        </w:rPr>
        <w:t xml:space="preserve">involved in a given request or to </w:t>
      </w:r>
      <w:r w:rsidRPr="00DC5FD6">
        <w:rPr>
          <w:rFonts w:ascii="Arial" w:hAnsi="Arial" w:cs="Arial"/>
          <w:sz w:val="28"/>
          <w:szCs w:val="28"/>
        </w:rPr>
        <w:t xml:space="preserve">a </w:t>
      </w:r>
      <w:r w:rsidR="00F30F21">
        <w:rPr>
          <w:rFonts w:ascii="Arial" w:hAnsi="Arial" w:cs="Arial"/>
          <w:sz w:val="28"/>
          <w:szCs w:val="28"/>
        </w:rPr>
        <w:t xml:space="preserve">temporary </w:t>
      </w:r>
      <w:r w:rsidRPr="00DC5FD6">
        <w:rPr>
          <w:rFonts w:ascii="Arial" w:hAnsi="Arial" w:cs="Arial"/>
          <w:sz w:val="28"/>
          <w:szCs w:val="28"/>
        </w:rPr>
        <w:t xml:space="preserve">backlog of previously received requests </w:t>
      </w:r>
      <w:r w:rsidR="00F30F21">
        <w:rPr>
          <w:rFonts w:ascii="Arial" w:hAnsi="Arial" w:cs="Arial"/>
          <w:sz w:val="28"/>
          <w:szCs w:val="28"/>
        </w:rPr>
        <w:t>of such nature</w:t>
      </w:r>
      <w:r w:rsidRPr="00DC5FD6">
        <w:rPr>
          <w:rFonts w:ascii="Arial" w:hAnsi="Arial" w:cs="Arial"/>
          <w:sz w:val="28"/>
          <w:szCs w:val="28"/>
        </w:rPr>
        <w:t xml:space="preserve">. </w:t>
      </w:r>
      <w:r w:rsidR="00F30F21">
        <w:rPr>
          <w:rFonts w:ascii="Arial" w:hAnsi="Arial" w:cs="Arial"/>
          <w:sz w:val="28"/>
          <w:szCs w:val="28"/>
        </w:rPr>
        <w:t xml:space="preserve"> </w:t>
      </w:r>
      <w:r w:rsidRPr="00DC5FD6">
        <w:rPr>
          <w:rFonts w:ascii="Arial" w:hAnsi="Arial" w:cs="Arial"/>
          <w:sz w:val="28"/>
          <w:szCs w:val="28"/>
        </w:rPr>
        <w:t>Under FOIA, a</w:t>
      </w:r>
      <w:r w:rsidR="00F30F21">
        <w:rPr>
          <w:rFonts w:ascii="Arial" w:hAnsi="Arial" w:cs="Arial"/>
          <w:sz w:val="28"/>
          <w:szCs w:val="28"/>
        </w:rPr>
        <w:t>n agency</w:t>
      </w:r>
      <w:r w:rsidRPr="00DC5FD6">
        <w:rPr>
          <w:rFonts w:ascii="Arial" w:hAnsi="Arial" w:cs="Arial"/>
          <w:sz w:val="28"/>
          <w:szCs w:val="28"/>
        </w:rPr>
        <w:t xml:space="preserve"> may extend the twenty-day response time for an additional ten business days when "unusual circumstances" exist, including the following situations: (1) the </w:t>
      </w:r>
      <w:r w:rsidR="00F30F21">
        <w:rPr>
          <w:rFonts w:ascii="Arial" w:hAnsi="Arial" w:cs="Arial"/>
          <w:sz w:val="28"/>
          <w:szCs w:val="28"/>
        </w:rPr>
        <w:t>agency</w:t>
      </w:r>
      <w:r w:rsidRPr="00DC5FD6">
        <w:rPr>
          <w:rFonts w:ascii="Arial" w:hAnsi="Arial" w:cs="Arial"/>
          <w:sz w:val="28"/>
          <w:szCs w:val="28"/>
        </w:rPr>
        <w:t xml:space="preserve"> needs to collect responsi</w:t>
      </w:r>
      <w:r w:rsidR="00F30F21">
        <w:rPr>
          <w:rFonts w:ascii="Arial" w:hAnsi="Arial" w:cs="Arial"/>
          <w:sz w:val="28"/>
          <w:szCs w:val="28"/>
        </w:rPr>
        <w:t>ve records from separate locations</w:t>
      </w:r>
      <w:r w:rsidRPr="00DC5FD6">
        <w:rPr>
          <w:rFonts w:ascii="Arial" w:hAnsi="Arial" w:cs="Arial"/>
          <w:sz w:val="28"/>
          <w:szCs w:val="28"/>
        </w:rPr>
        <w:t xml:space="preserve">; (2) the request involves a </w:t>
      </w:r>
      <w:r w:rsidR="00F30F21">
        <w:rPr>
          <w:rFonts w:ascii="Arial" w:hAnsi="Arial" w:cs="Arial"/>
          <w:sz w:val="28"/>
          <w:szCs w:val="28"/>
        </w:rPr>
        <w:t>“</w:t>
      </w:r>
      <w:r w:rsidRPr="00DC5FD6">
        <w:rPr>
          <w:rFonts w:ascii="Arial" w:hAnsi="Arial" w:cs="Arial"/>
          <w:sz w:val="28"/>
          <w:szCs w:val="28"/>
        </w:rPr>
        <w:t>voluminous</w:t>
      </w:r>
      <w:r w:rsidR="00AB74FA">
        <w:rPr>
          <w:rFonts w:ascii="Arial" w:hAnsi="Arial" w:cs="Arial"/>
          <w:sz w:val="28"/>
          <w:szCs w:val="28"/>
        </w:rPr>
        <w:t xml:space="preserve">” </w:t>
      </w:r>
      <w:r w:rsidR="00024C69">
        <w:rPr>
          <w:rFonts w:ascii="Arial" w:hAnsi="Arial" w:cs="Arial"/>
          <w:sz w:val="28"/>
          <w:szCs w:val="28"/>
        </w:rPr>
        <w:t xml:space="preserve">quantity </w:t>
      </w:r>
      <w:r w:rsidRPr="00DC5FD6">
        <w:rPr>
          <w:rFonts w:ascii="Arial" w:hAnsi="Arial" w:cs="Arial"/>
          <w:sz w:val="28"/>
          <w:szCs w:val="28"/>
        </w:rPr>
        <w:t xml:space="preserve">of records that must be located, compiled, and reviewed; or (3) the </w:t>
      </w:r>
      <w:r w:rsidR="00E33FBF">
        <w:rPr>
          <w:rFonts w:ascii="Arial" w:hAnsi="Arial" w:cs="Arial"/>
          <w:sz w:val="28"/>
          <w:szCs w:val="28"/>
        </w:rPr>
        <w:t>agency</w:t>
      </w:r>
      <w:r w:rsidRPr="00DC5FD6">
        <w:rPr>
          <w:rFonts w:ascii="Arial" w:hAnsi="Arial" w:cs="Arial"/>
          <w:sz w:val="28"/>
          <w:szCs w:val="28"/>
        </w:rPr>
        <w:t xml:space="preserve"> needs to consult with another agency that ha</w:t>
      </w:r>
      <w:r w:rsidR="00E33FBF">
        <w:rPr>
          <w:rFonts w:ascii="Arial" w:hAnsi="Arial" w:cs="Arial"/>
          <w:sz w:val="28"/>
          <w:szCs w:val="28"/>
        </w:rPr>
        <w:t>s</w:t>
      </w:r>
      <w:r w:rsidRPr="00DC5FD6">
        <w:rPr>
          <w:rFonts w:ascii="Arial" w:hAnsi="Arial" w:cs="Arial"/>
          <w:sz w:val="28"/>
          <w:szCs w:val="28"/>
        </w:rPr>
        <w:t xml:space="preserve"> a substantial interest in the re</w:t>
      </w:r>
      <w:r w:rsidR="000133E7">
        <w:rPr>
          <w:rFonts w:ascii="Arial" w:hAnsi="Arial" w:cs="Arial"/>
          <w:sz w:val="28"/>
          <w:szCs w:val="28"/>
        </w:rPr>
        <w:t>quested</w:t>
      </w:r>
      <w:r w:rsidRPr="00DC5FD6">
        <w:rPr>
          <w:rFonts w:ascii="Arial" w:hAnsi="Arial" w:cs="Arial"/>
          <w:sz w:val="28"/>
          <w:szCs w:val="28"/>
        </w:rPr>
        <w:t xml:space="preserve"> information. </w:t>
      </w:r>
      <w:r w:rsidR="00E33FBF">
        <w:rPr>
          <w:rFonts w:ascii="Arial" w:hAnsi="Arial" w:cs="Arial"/>
          <w:sz w:val="28"/>
          <w:szCs w:val="28"/>
        </w:rPr>
        <w:t xml:space="preserve"> </w:t>
      </w:r>
      <w:r w:rsidRPr="00DC5FD6">
        <w:rPr>
          <w:rFonts w:ascii="Arial" w:hAnsi="Arial" w:cs="Arial"/>
          <w:sz w:val="28"/>
          <w:szCs w:val="28"/>
        </w:rPr>
        <w:t xml:space="preserve">When such </w:t>
      </w:r>
      <w:r w:rsidR="00E33FBF">
        <w:rPr>
          <w:rFonts w:ascii="Arial" w:hAnsi="Arial" w:cs="Arial"/>
          <w:sz w:val="28"/>
          <w:szCs w:val="28"/>
        </w:rPr>
        <w:t>a time extension is needed, ACUS</w:t>
      </w:r>
      <w:r w:rsidRPr="00DC5FD6">
        <w:rPr>
          <w:rFonts w:ascii="Arial" w:hAnsi="Arial" w:cs="Arial"/>
          <w:sz w:val="28"/>
          <w:szCs w:val="28"/>
        </w:rPr>
        <w:t xml:space="preserve"> will notify you of this in writing and offer you the opportunity to modify or limit the scope of your request. </w:t>
      </w:r>
      <w:r w:rsidR="00E33FBF">
        <w:rPr>
          <w:rFonts w:ascii="Arial" w:hAnsi="Arial" w:cs="Arial"/>
          <w:sz w:val="28"/>
          <w:szCs w:val="28"/>
        </w:rPr>
        <w:t xml:space="preserve"> </w:t>
      </w:r>
      <w:r w:rsidRPr="00DC5FD6">
        <w:rPr>
          <w:rFonts w:ascii="Arial" w:hAnsi="Arial" w:cs="Arial"/>
          <w:sz w:val="28"/>
          <w:szCs w:val="28"/>
        </w:rPr>
        <w:t>Alternatively, you may agree to a different timetable for the processing of your request.</w:t>
      </w:r>
      <w:r w:rsidR="00E33FBF">
        <w:rPr>
          <w:rFonts w:ascii="Arial" w:hAnsi="Arial" w:cs="Arial"/>
          <w:sz w:val="28"/>
          <w:szCs w:val="28"/>
        </w:rPr>
        <w:t xml:space="preserve"> </w:t>
      </w:r>
      <w:r w:rsidRPr="00DC5FD6">
        <w:rPr>
          <w:rFonts w:ascii="Arial" w:hAnsi="Arial" w:cs="Arial"/>
          <w:sz w:val="28"/>
          <w:szCs w:val="28"/>
        </w:rPr>
        <w:t xml:space="preserve"> </w:t>
      </w:r>
      <w:r w:rsidR="00E33FBF">
        <w:rPr>
          <w:rFonts w:ascii="Arial" w:hAnsi="Arial" w:cs="Arial"/>
          <w:sz w:val="28"/>
          <w:szCs w:val="28"/>
        </w:rPr>
        <w:t>ACUS’s</w:t>
      </w:r>
      <w:r w:rsidRPr="00DC5FD6">
        <w:rPr>
          <w:rFonts w:ascii="Arial" w:hAnsi="Arial" w:cs="Arial"/>
          <w:sz w:val="28"/>
          <w:szCs w:val="28"/>
        </w:rPr>
        <w:t xml:space="preserve"> </w:t>
      </w:r>
      <w:r w:rsidR="007A2DEA">
        <w:rPr>
          <w:rFonts w:ascii="Arial" w:hAnsi="Arial" w:cs="Arial"/>
          <w:sz w:val="28"/>
          <w:szCs w:val="28"/>
        </w:rPr>
        <w:t>Chief FOIA Officer</w:t>
      </w:r>
      <w:r w:rsidRPr="00DC5FD6">
        <w:rPr>
          <w:rFonts w:ascii="Arial" w:hAnsi="Arial" w:cs="Arial"/>
          <w:sz w:val="28"/>
          <w:szCs w:val="28"/>
        </w:rPr>
        <w:t xml:space="preserve"> can assist you with this. </w:t>
      </w:r>
    </w:p>
    <w:p w14:paraId="15799E96" w14:textId="77777777" w:rsidR="00E84793" w:rsidRPr="00DC5FD6" w:rsidRDefault="00B93CD2" w:rsidP="002817A1">
      <w:pPr>
        <w:pStyle w:val="NormalWeb"/>
        <w:jc w:val="center"/>
        <w:rPr>
          <w:rFonts w:ascii="Arial" w:hAnsi="Arial" w:cs="Arial"/>
          <w:sz w:val="28"/>
          <w:szCs w:val="28"/>
        </w:rPr>
      </w:pPr>
      <w:bookmarkStart w:id="4" w:name="expedited"/>
      <w:r>
        <w:rPr>
          <w:rStyle w:val="Strong"/>
          <w:rFonts w:ascii="Arial" w:hAnsi="Arial" w:cs="Arial"/>
          <w:sz w:val="28"/>
          <w:szCs w:val="28"/>
        </w:rPr>
        <w:t>V</w:t>
      </w:r>
      <w:r w:rsidR="00E84793" w:rsidRPr="00DC5FD6">
        <w:rPr>
          <w:rStyle w:val="Strong"/>
          <w:rFonts w:ascii="Arial" w:hAnsi="Arial" w:cs="Arial"/>
          <w:sz w:val="28"/>
          <w:szCs w:val="28"/>
        </w:rPr>
        <w:t>. Expedited Processing</w:t>
      </w:r>
      <w:bookmarkEnd w:id="4"/>
    </w:p>
    <w:p w14:paraId="75C59623" w14:textId="77777777" w:rsidR="00C878F0" w:rsidRDefault="00E84793" w:rsidP="00E84793">
      <w:pPr>
        <w:pStyle w:val="NormalWeb"/>
        <w:rPr>
          <w:rFonts w:ascii="Arial" w:hAnsi="Arial" w:cs="Arial"/>
          <w:sz w:val="28"/>
          <w:szCs w:val="28"/>
        </w:rPr>
      </w:pPr>
      <w:r w:rsidRPr="00DC5FD6">
        <w:rPr>
          <w:rFonts w:ascii="Arial" w:hAnsi="Arial" w:cs="Arial"/>
          <w:sz w:val="28"/>
          <w:szCs w:val="28"/>
        </w:rPr>
        <w:t xml:space="preserve">Under certain conditions you may be entitled to have your </w:t>
      </w:r>
      <w:r w:rsidR="000D5942">
        <w:rPr>
          <w:rFonts w:ascii="Arial" w:hAnsi="Arial" w:cs="Arial"/>
          <w:sz w:val="28"/>
          <w:szCs w:val="28"/>
        </w:rPr>
        <w:t xml:space="preserve">FOIA </w:t>
      </w:r>
      <w:r w:rsidRPr="00DC5FD6">
        <w:rPr>
          <w:rFonts w:ascii="Arial" w:hAnsi="Arial" w:cs="Arial"/>
          <w:sz w:val="28"/>
          <w:szCs w:val="28"/>
        </w:rPr>
        <w:t xml:space="preserve">request processed on an expedited basis. First, expedited processing will be granted if the lack of expedited treatment could reasonably be expected to pose a threat to someone's life or physical safety. </w:t>
      </w:r>
      <w:r w:rsidR="00C878F0">
        <w:rPr>
          <w:rFonts w:ascii="Arial" w:hAnsi="Arial" w:cs="Arial"/>
          <w:sz w:val="28"/>
          <w:szCs w:val="28"/>
        </w:rPr>
        <w:t xml:space="preserve"> </w:t>
      </w:r>
      <w:r w:rsidRPr="00DC5FD6">
        <w:rPr>
          <w:rFonts w:ascii="Arial" w:hAnsi="Arial" w:cs="Arial"/>
          <w:sz w:val="28"/>
          <w:szCs w:val="28"/>
        </w:rPr>
        <w:t xml:space="preserve">Second, </w:t>
      </w:r>
      <w:r w:rsidR="00FD7D58">
        <w:rPr>
          <w:rFonts w:ascii="Arial" w:hAnsi="Arial" w:cs="Arial"/>
          <w:sz w:val="28"/>
          <w:szCs w:val="28"/>
        </w:rPr>
        <w:t>we will expedite processing</w:t>
      </w:r>
      <w:r w:rsidRPr="00DC5FD6">
        <w:rPr>
          <w:rFonts w:ascii="Arial" w:hAnsi="Arial" w:cs="Arial"/>
          <w:sz w:val="28"/>
          <w:szCs w:val="28"/>
        </w:rPr>
        <w:t xml:space="preserve"> if the request is made by a person primarily engaged in disseminating information to the public and the information is urgently needed to inform the public concerning some actual or alleged federal </w:t>
      </w:r>
      <w:r w:rsidRPr="00DC5FD6">
        <w:rPr>
          <w:rFonts w:ascii="Arial" w:hAnsi="Arial" w:cs="Arial"/>
          <w:sz w:val="28"/>
          <w:szCs w:val="28"/>
        </w:rPr>
        <w:lastRenderedPageBreak/>
        <w:t xml:space="preserve">government activity. </w:t>
      </w:r>
      <w:r w:rsidR="00A42DE2">
        <w:rPr>
          <w:rFonts w:ascii="Arial" w:hAnsi="Arial" w:cs="Arial"/>
          <w:sz w:val="28"/>
          <w:szCs w:val="28"/>
        </w:rPr>
        <w:t>In its discretion, ACUS may also recognize other circumstances warranting expedited processing.</w:t>
      </w:r>
      <w:r w:rsidR="00C878F0">
        <w:rPr>
          <w:rFonts w:ascii="Arial" w:hAnsi="Arial" w:cs="Arial"/>
          <w:b/>
          <w:sz w:val="28"/>
          <w:szCs w:val="28"/>
        </w:rPr>
        <w:t xml:space="preserve"> </w:t>
      </w:r>
      <w:r w:rsidRPr="00DC5FD6">
        <w:rPr>
          <w:rFonts w:ascii="Arial" w:hAnsi="Arial" w:cs="Arial"/>
          <w:sz w:val="28"/>
          <w:szCs w:val="28"/>
        </w:rPr>
        <w:t xml:space="preserve"> </w:t>
      </w:r>
    </w:p>
    <w:p w14:paraId="381DBF04"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A request for expedited processing must be accompanied by a statement setting forth the reasons why your request </w:t>
      </w:r>
      <w:r w:rsidR="00F037E4">
        <w:rPr>
          <w:rFonts w:ascii="Arial" w:hAnsi="Arial" w:cs="Arial"/>
          <w:sz w:val="28"/>
          <w:szCs w:val="28"/>
        </w:rPr>
        <w:t>(</w:t>
      </w:r>
      <w:r w:rsidRPr="00DC5FD6">
        <w:rPr>
          <w:rFonts w:ascii="Arial" w:hAnsi="Arial" w:cs="Arial"/>
          <w:sz w:val="28"/>
          <w:szCs w:val="28"/>
        </w:rPr>
        <w:t>or appeal</w:t>
      </w:r>
      <w:r w:rsidR="00F037E4">
        <w:rPr>
          <w:rFonts w:ascii="Arial" w:hAnsi="Arial" w:cs="Arial"/>
          <w:sz w:val="28"/>
          <w:szCs w:val="28"/>
        </w:rPr>
        <w:t>)</w:t>
      </w:r>
      <w:r w:rsidRPr="00DC5FD6">
        <w:rPr>
          <w:rFonts w:ascii="Arial" w:hAnsi="Arial" w:cs="Arial"/>
          <w:sz w:val="28"/>
          <w:szCs w:val="28"/>
        </w:rPr>
        <w:t xml:space="preserve"> should be expedited. You should certify that the reasons you have given are true and correct. The </w:t>
      </w:r>
      <w:r w:rsidR="00C878F0">
        <w:rPr>
          <w:rFonts w:ascii="Arial" w:hAnsi="Arial" w:cs="Arial"/>
          <w:sz w:val="28"/>
          <w:szCs w:val="28"/>
        </w:rPr>
        <w:t>agency</w:t>
      </w:r>
      <w:r w:rsidRPr="00DC5FD6">
        <w:rPr>
          <w:rFonts w:ascii="Arial" w:hAnsi="Arial" w:cs="Arial"/>
          <w:sz w:val="28"/>
          <w:szCs w:val="28"/>
        </w:rPr>
        <w:t xml:space="preserve"> will be required to notify you of its decision whether to grant or deny expedited processing within ten calendar days after receiving your letter. </w:t>
      </w:r>
      <w:r w:rsidR="00C878F0">
        <w:rPr>
          <w:rFonts w:ascii="Arial" w:hAnsi="Arial" w:cs="Arial"/>
          <w:sz w:val="28"/>
          <w:szCs w:val="28"/>
        </w:rPr>
        <w:t xml:space="preserve"> </w:t>
      </w:r>
      <w:r w:rsidRPr="00DC5FD6">
        <w:rPr>
          <w:rFonts w:ascii="Arial" w:hAnsi="Arial" w:cs="Arial"/>
          <w:sz w:val="28"/>
          <w:szCs w:val="28"/>
        </w:rPr>
        <w:t xml:space="preserve">If the </w:t>
      </w:r>
      <w:r w:rsidR="00C878F0">
        <w:rPr>
          <w:rFonts w:ascii="Arial" w:hAnsi="Arial" w:cs="Arial"/>
          <w:sz w:val="28"/>
          <w:szCs w:val="28"/>
        </w:rPr>
        <w:t>agency</w:t>
      </w:r>
      <w:r w:rsidRPr="00DC5FD6">
        <w:rPr>
          <w:rFonts w:ascii="Arial" w:hAnsi="Arial" w:cs="Arial"/>
          <w:sz w:val="28"/>
          <w:szCs w:val="28"/>
        </w:rPr>
        <w:t xml:space="preserve"> denies your request for expedited processing, you will be advised of your right to submit an administrative appeal of that denial, which </w:t>
      </w:r>
      <w:r w:rsidR="00C878F0">
        <w:rPr>
          <w:rFonts w:ascii="Arial" w:hAnsi="Arial" w:cs="Arial"/>
          <w:sz w:val="28"/>
          <w:szCs w:val="28"/>
        </w:rPr>
        <w:t xml:space="preserve">itself will be handled expeditiously.  </w:t>
      </w:r>
      <w:r w:rsidRPr="00DC5FD6">
        <w:rPr>
          <w:rFonts w:ascii="Arial" w:hAnsi="Arial" w:cs="Arial"/>
          <w:sz w:val="28"/>
          <w:szCs w:val="28"/>
        </w:rPr>
        <w:t xml:space="preserve">(For information about filing administrative appeals, see Section </w:t>
      </w:r>
      <w:r w:rsidR="000620B8">
        <w:rPr>
          <w:rFonts w:ascii="Arial" w:hAnsi="Arial" w:cs="Arial"/>
          <w:sz w:val="28"/>
          <w:szCs w:val="28"/>
        </w:rPr>
        <w:t>I</w:t>
      </w:r>
      <w:r w:rsidRPr="00DC5FD6">
        <w:rPr>
          <w:rFonts w:ascii="Arial" w:hAnsi="Arial" w:cs="Arial"/>
          <w:sz w:val="28"/>
          <w:szCs w:val="28"/>
        </w:rPr>
        <w:t>X of this Reference Guide</w:t>
      </w:r>
      <w:r w:rsidR="00C1166A">
        <w:rPr>
          <w:rFonts w:ascii="Arial" w:hAnsi="Arial" w:cs="Arial"/>
          <w:sz w:val="28"/>
          <w:szCs w:val="28"/>
        </w:rPr>
        <w:t>, below</w:t>
      </w:r>
      <w:r w:rsidRPr="00DC5FD6">
        <w:rPr>
          <w:rFonts w:ascii="Arial" w:hAnsi="Arial" w:cs="Arial"/>
          <w:sz w:val="28"/>
          <w:szCs w:val="28"/>
        </w:rPr>
        <w:t>.)</w:t>
      </w:r>
    </w:p>
    <w:p w14:paraId="6835D17F" w14:textId="77777777" w:rsidR="00E84793" w:rsidRPr="00DC5FD6" w:rsidRDefault="00B93CD2" w:rsidP="002817A1">
      <w:pPr>
        <w:pStyle w:val="NormalWeb"/>
        <w:jc w:val="center"/>
        <w:rPr>
          <w:rFonts w:ascii="Arial" w:hAnsi="Arial" w:cs="Arial"/>
          <w:sz w:val="28"/>
          <w:szCs w:val="28"/>
        </w:rPr>
      </w:pPr>
      <w:bookmarkStart w:id="5" w:name="fees"/>
      <w:r>
        <w:rPr>
          <w:rStyle w:val="Strong"/>
          <w:rFonts w:ascii="Arial" w:hAnsi="Arial" w:cs="Arial"/>
          <w:sz w:val="28"/>
          <w:szCs w:val="28"/>
        </w:rPr>
        <w:t>VI</w:t>
      </w:r>
      <w:r w:rsidR="00E84793" w:rsidRPr="00DC5FD6">
        <w:rPr>
          <w:rStyle w:val="Strong"/>
          <w:rFonts w:ascii="Arial" w:hAnsi="Arial" w:cs="Arial"/>
          <w:sz w:val="28"/>
          <w:szCs w:val="28"/>
        </w:rPr>
        <w:t>. Fees</w:t>
      </w:r>
      <w:bookmarkEnd w:id="5"/>
    </w:p>
    <w:p w14:paraId="73B2D531"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There is no initial fee required to submit a FOIA request; in fact, </w:t>
      </w:r>
      <w:r w:rsidR="000620B8">
        <w:rPr>
          <w:rFonts w:ascii="Arial" w:hAnsi="Arial" w:cs="Arial"/>
          <w:sz w:val="28"/>
          <w:szCs w:val="28"/>
        </w:rPr>
        <w:t xml:space="preserve">for </w:t>
      </w:r>
      <w:r w:rsidR="002774B4">
        <w:rPr>
          <w:rFonts w:ascii="Arial" w:hAnsi="Arial" w:cs="Arial"/>
          <w:sz w:val="28"/>
          <w:szCs w:val="28"/>
        </w:rPr>
        <w:t>m</w:t>
      </w:r>
      <w:r w:rsidR="00021870">
        <w:rPr>
          <w:rFonts w:ascii="Arial" w:hAnsi="Arial" w:cs="Arial"/>
          <w:sz w:val="28"/>
          <w:szCs w:val="28"/>
        </w:rPr>
        <w:t>ost</w:t>
      </w:r>
      <w:r w:rsidRPr="00DC5FD6">
        <w:rPr>
          <w:rFonts w:ascii="Arial" w:hAnsi="Arial" w:cs="Arial"/>
          <w:sz w:val="28"/>
          <w:szCs w:val="28"/>
        </w:rPr>
        <w:t xml:space="preserve"> of </w:t>
      </w:r>
      <w:r w:rsidR="000620B8">
        <w:rPr>
          <w:rFonts w:ascii="Arial" w:hAnsi="Arial" w:cs="Arial"/>
          <w:sz w:val="28"/>
          <w:szCs w:val="28"/>
        </w:rPr>
        <w:t xml:space="preserve">the FOIA </w:t>
      </w:r>
      <w:r w:rsidRPr="00DC5FD6">
        <w:rPr>
          <w:rFonts w:ascii="Arial" w:hAnsi="Arial" w:cs="Arial"/>
          <w:sz w:val="28"/>
          <w:szCs w:val="28"/>
        </w:rPr>
        <w:t xml:space="preserve">requests </w:t>
      </w:r>
      <w:r w:rsidR="000620B8">
        <w:rPr>
          <w:rFonts w:ascii="Arial" w:hAnsi="Arial" w:cs="Arial"/>
          <w:sz w:val="28"/>
          <w:szCs w:val="28"/>
        </w:rPr>
        <w:t xml:space="preserve">that are </w:t>
      </w:r>
      <w:r w:rsidRPr="00DC5FD6">
        <w:rPr>
          <w:rFonts w:ascii="Arial" w:hAnsi="Arial" w:cs="Arial"/>
          <w:sz w:val="28"/>
          <w:szCs w:val="28"/>
        </w:rPr>
        <w:t xml:space="preserve">made to </w:t>
      </w:r>
      <w:r w:rsidR="002774B4">
        <w:rPr>
          <w:rFonts w:ascii="Arial" w:hAnsi="Arial" w:cs="Arial"/>
          <w:sz w:val="28"/>
          <w:szCs w:val="28"/>
        </w:rPr>
        <w:t>A</w:t>
      </w:r>
      <w:r w:rsidR="0093062E">
        <w:rPr>
          <w:rFonts w:ascii="Arial" w:hAnsi="Arial" w:cs="Arial"/>
          <w:sz w:val="28"/>
          <w:szCs w:val="28"/>
        </w:rPr>
        <w:t xml:space="preserve">CUS, no fees are ever charged.  </w:t>
      </w:r>
      <w:r w:rsidR="00B36619">
        <w:rPr>
          <w:rFonts w:ascii="Arial" w:hAnsi="Arial" w:cs="Arial"/>
          <w:sz w:val="28"/>
          <w:szCs w:val="28"/>
        </w:rPr>
        <w:t>F</w:t>
      </w:r>
      <w:r w:rsidRPr="00DC5FD6">
        <w:rPr>
          <w:rFonts w:ascii="Arial" w:hAnsi="Arial" w:cs="Arial"/>
          <w:sz w:val="28"/>
          <w:szCs w:val="28"/>
        </w:rPr>
        <w:t>OIA does</w:t>
      </w:r>
      <w:r w:rsidR="000620B8">
        <w:rPr>
          <w:rFonts w:ascii="Arial" w:hAnsi="Arial" w:cs="Arial"/>
          <w:sz w:val="28"/>
          <w:szCs w:val="28"/>
        </w:rPr>
        <w:t>, however,</w:t>
      </w:r>
      <w:r w:rsidRPr="00DC5FD6">
        <w:rPr>
          <w:rFonts w:ascii="Arial" w:hAnsi="Arial" w:cs="Arial"/>
          <w:sz w:val="28"/>
          <w:szCs w:val="28"/>
        </w:rPr>
        <w:t xml:space="preserve"> provide for the charging of certain types of fees in </w:t>
      </w:r>
      <w:r w:rsidR="000620B8">
        <w:rPr>
          <w:rFonts w:ascii="Arial" w:hAnsi="Arial" w:cs="Arial"/>
          <w:sz w:val="28"/>
          <w:szCs w:val="28"/>
        </w:rPr>
        <w:t>particular</w:t>
      </w:r>
      <w:r w:rsidRPr="00DC5FD6">
        <w:rPr>
          <w:rFonts w:ascii="Arial" w:hAnsi="Arial" w:cs="Arial"/>
          <w:sz w:val="28"/>
          <w:szCs w:val="28"/>
        </w:rPr>
        <w:t xml:space="preserve"> </w:t>
      </w:r>
      <w:r w:rsidR="000620B8">
        <w:rPr>
          <w:rFonts w:ascii="Arial" w:hAnsi="Arial" w:cs="Arial"/>
          <w:sz w:val="28"/>
          <w:szCs w:val="28"/>
        </w:rPr>
        <w:t>circumstances, and in some cases the applicable fees can be considerable</w:t>
      </w:r>
      <w:r w:rsidRPr="00DC5FD6">
        <w:rPr>
          <w:rFonts w:ascii="Arial" w:hAnsi="Arial" w:cs="Arial"/>
          <w:sz w:val="28"/>
          <w:szCs w:val="28"/>
        </w:rPr>
        <w:t xml:space="preserve">. </w:t>
      </w:r>
    </w:p>
    <w:p w14:paraId="2EA9B3C2" w14:textId="77777777" w:rsidR="00FD7B3A" w:rsidRDefault="00FD7B3A" w:rsidP="00FD7B3A">
      <w:pPr>
        <w:pStyle w:val="NormalWeb"/>
        <w:rPr>
          <w:rFonts w:ascii="Arial" w:hAnsi="Arial" w:cs="Arial"/>
          <w:sz w:val="28"/>
          <w:szCs w:val="28"/>
        </w:rPr>
      </w:pPr>
      <w:r w:rsidRPr="00DC5FD6">
        <w:rPr>
          <w:rFonts w:ascii="Arial" w:hAnsi="Arial" w:cs="Arial"/>
          <w:sz w:val="28"/>
          <w:szCs w:val="28"/>
        </w:rPr>
        <w:t>For purposes of fee assessment only, the FOIA divides requesters into three categories</w:t>
      </w:r>
      <w:r>
        <w:rPr>
          <w:rFonts w:ascii="Arial" w:hAnsi="Arial" w:cs="Arial"/>
          <w:sz w:val="28"/>
          <w:szCs w:val="28"/>
        </w:rPr>
        <w:t>, for which different rules apply</w:t>
      </w:r>
      <w:r w:rsidRPr="00DC5FD6">
        <w:rPr>
          <w:rFonts w:ascii="Arial" w:hAnsi="Arial" w:cs="Arial"/>
          <w:sz w:val="28"/>
          <w:szCs w:val="28"/>
        </w:rPr>
        <w:t xml:space="preserve">. </w:t>
      </w:r>
      <w:r>
        <w:rPr>
          <w:rFonts w:ascii="Arial" w:hAnsi="Arial" w:cs="Arial"/>
          <w:sz w:val="28"/>
          <w:szCs w:val="28"/>
        </w:rPr>
        <w:t xml:space="preserve"> </w:t>
      </w:r>
      <w:r w:rsidRPr="00DC5FD6">
        <w:rPr>
          <w:rFonts w:ascii="Arial" w:hAnsi="Arial" w:cs="Arial"/>
          <w:sz w:val="28"/>
          <w:szCs w:val="28"/>
        </w:rPr>
        <w:t>In all cases, if the total fee does not exceed a minimum amount, currently $</w:t>
      </w:r>
      <w:r>
        <w:rPr>
          <w:rFonts w:ascii="Arial" w:hAnsi="Arial" w:cs="Arial"/>
          <w:sz w:val="28"/>
          <w:szCs w:val="28"/>
        </w:rPr>
        <w:t>20</w:t>
      </w:r>
      <w:r w:rsidRPr="000B2C03">
        <w:rPr>
          <w:rFonts w:ascii="Arial" w:hAnsi="Arial" w:cs="Arial"/>
          <w:sz w:val="28"/>
          <w:szCs w:val="28"/>
        </w:rPr>
        <w:t xml:space="preserve">, ACUS </w:t>
      </w:r>
      <w:r w:rsidRPr="00DC5FD6">
        <w:rPr>
          <w:rFonts w:ascii="Arial" w:hAnsi="Arial" w:cs="Arial"/>
          <w:sz w:val="28"/>
          <w:szCs w:val="28"/>
        </w:rPr>
        <w:t>will not charge any fee at all.</w:t>
      </w:r>
      <w:r>
        <w:rPr>
          <w:rFonts w:ascii="Arial" w:hAnsi="Arial" w:cs="Arial"/>
          <w:sz w:val="28"/>
          <w:szCs w:val="28"/>
        </w:rPr>
        <w:t xml:space="preserve">  The following table summarizes the applicable fee provisions.  The agency’s FOIA regulations (available at www.acus.gov/foia) provide further detail about applicable fees.</w:t>
      </w:r>
    </w:p>
    <w:tbl>
      <w:tblPr>
        <w:tblStyle w:val="TableGrid"/>
        <w:tblW w:w="0" w:type="auto"/>
        <w:shd w:val="clear" w:color="auto" w:fill="FFFFFF" w:themeFill="background1"/>
        <w:tblLook w:val="04A0" w:firstRow="1" w:lastRow="0" w:firstColumn="1" w:lastColumn="0" w:noHBand="0" w:noVBand="1"/>
      </w:tblPr>
      <w:tblGrid>
        <w:gridCol w:w="2898"/>
        <w:gridCol w:w="6390"/>
      </w:tblGrid>
      <w:tr w:rsidR="00FD7B3A" w:rsidRPr="00FD7B3A" w14:paraId="6EB182D9" w14:textId="77777777" w:rsidTr="00063F96">
        <w:trPr>
          <w:trHeight w:val="3743"/>
        </w:trPr>
        <w:tc>
          <w:tcPr>
            <w:tcW w:w="2898" w:type="dxa"/>
            <w:shd w:val="clear" w:color="auto" w:fill="FFFFFF" w:themeFill="background1"/>
          </w:tcPr>
          <w:p w14:paraId="3F61F62A" w14:textId="77777777" w:rsidR="00FD7B3A" w:rsidRPr="00FD7B3A" w:rsidRDefault="00FD7B3A" w:rsidP="00A03DFF">
            <w:pPr>
              <w:rPr>
                <w:rFonts w:ascii="Arial" w:hAnsi="Arial" w:cs="Arial"/>
                <w:sz w:val="28"/>
                <w:szCs w:val="28"/>
              </w:rPr>
            </w:pPr>
            <w:r w:rsidRPr="00FD7B3A">
              <w:rPr>
                <w:rFonts w:ascii="Arial" w:hAnsi="Arial" w:cs="Arial"/>
                <w:sz w:val="28"/>
                <w:szCs w:val="28"/>
              </w:rPr>
              <w:t>Commercial use requests</w:t>
            </w:r>
          </w:p>
          <w:p w14:paraId="2C2D772F" w14:textId="77777777" w:rsidR="00FD7B3A" w:rsidRPr="00FD7B3A" w:rsidRDefault="00FD7B3A" w:rsidP="00A03DFF">
            <w:pPr>
              <w:rPr>
                <w:rFonts w:ascii="Arial" w:hAnsi="Arial" w:cs="Arial"/>
                <w:sz w:val="28"/>
                <w:szCs w:val="28"/>
              </w:rPr>
            </w:pPr>
          </w:p>
          <w:p w14:paraId="67421C51" w14:textId="77777777" w:rsidR="00FD7B3A" w:rsidRPr="00FD7B3A" w:rsidRDefault="00FD7B3A" w:rsidP="00A03DFF">
            <w:pPr>
              <w:rPr>
                <w:rFonts w:ascii="Arial" w:hAnsi="Arial" w:cs="Arial"/>
                <w:sz w:val="28"/>
                <w:szCs w:val="28"/>
              </w:rPr>
            </w:pPr>
          </w:p>
        </w:tc>
        <w:tc>
          <w:tcPr>
            <w:tcW w:w="6390" w:type="dxa"/>
            <w:shd w:val="clear" w:color="auto" w:fill="FFFFFF" w:themeFill="background1"/>
          </w:tcPr>
          <w:p w14:paraId="6E452BE3" w14:textId="77777777" w:rsidR="00FD7B3A" w:rsidRPr="00FD7B3A" w:rsidRDefault="00FD7B3A" w:rsidP="00A03DFF">
            <w:pPr>
              <w:spacing w:after="200" w:line="276" w:lineRule="auto"/>
              <w:rPr>
                <w:rFonts w:ascii="Arial" w:hAnsi="Arial" w:cs="Arial"/>
                <w:sz w:val="28"/>
                <w:szCs w:val="28"/>
              </w:rPr>
            </w:pPr>
            <w:r w:rsidRPr="00FD7B3A">
              <w:rPr>
                <w:rFonts w:ascii="Arial" w:hAnsi="Arial" w:cs="Arial"/>
                <w:sz w:val="28"/>
                <w:szCs w:val="28"/>
              </w:rPr>
              <w:t>Fees will be charged for staff time required to search for the requested information, to review it to determine whether a FOIA exemption from disclosure applies, and to redact any content exempt from disclosure.  Fees will also be charged for the cost of duplication at the rate of 10 cents per page if the information is released on paper.  Duplication fees for information released in other forms or formats will be based on direct costs to the agency inclu</w:t>
            </w:r>
            <w:r w:rsidR="00A37A68">
              <w:rPr>
                <w:rFonts w:ascii="Arial" w:hAnsi="Arial" w:cs="Arial"/>
                <w:sz w:val="28"/>
                <w:szCs w:val="28"/>
              </w:rPr>
              <w:t>ding computer programming or operator time.</w:t>
            </w:r>
          </w:p>
        </w:tc>
      </w:tr>
      <w:tr w:rsidR="00FD7B3A" w:rsidRPr="00FD7B3A" w14:paraId="7B2C16E3" w14:textId="77777777" w:rsidTr="00063F96">
        <w:trPr>
          <w:trHeight w:val="2420"/>
        </w:trPr>
        <w:tc>
          <w:tcPr>
            <w:tcW w:w="2898" w:type="dxa"/>
            <w:shd w:val="clear" w:color="auto" w:fill="FFFFFF" w:themeFill="background1"/>
          </w:tcPr>
          <w:p w14:paraId="2AF5A184" w14:textId="77777777" w:rsidR="00FD7B3A" w:rsidRPr="00FD7B3A" w:rsidRDefault="00A37A68" w:rsidP="00A03DFF">
            <w:pPr>
              <w:spacing w:after="200" w:line="276" w:lineRule="auto"/>
              <w:rPr>
                <w:rFonts w:ascii="Arial" w:hAnsi="Arial" w:cs="Arial"/>
                <w:sz w:val="28"/>
                <w:szCs w:val="28"/>
              </w:rPr>
            </w:pPr>
            <w:r>
              <w:rPr>
                <w:rFonts w:ascii="Arial" w:hAnsi="Arial" w:cs="Arial"/>
                <w:sz w:val="28"/>
                <w:szCs w:val="28"/>
              </w:rPr>
              <w:lastRenderedPageBreak/>
              <w:t>Requests by educational institutions, noncommercial scientific institutions or representatives of the news media</w:t>
            </w:r>
          </w:p>
        </w:tc>
        <w:tc>
          <w:tcPr>
            <w:tcW w:w="6390" w:type="dxa"/>
            <w:shd w:val="clear" w:color="auto" w:fill="FFFFFF" w:themeFill="background1"/>
          </w:tcPr>
          <w:p w14:paraId="2C4200F9" w14:textId="77777777" w:rsidR="00FD7B3A" w:rsidRPr="00FD7B3A" w:rsidRDefault="00A37A68" w:rsidP="00A03DFF">
            <w:pPr>
              <w:spacing w:after="200" w:line="276" w:lineRule="auto"/>
              <w:rPr>
                <w:rFonts w:ascii="Arial" w:hAnsi="Arial" w:cs="Arial"/>
                <w:sz w:val="28"/>
                <w:szCs w:val="28"/>
              </w:rPr>
            </w:pPr>
            <w:r>
              <w:rPr>
                <w:rFonts w:ascii="Arial" w:hAnsi="Arial" w:cs="Arial"/>
                <w:sz w:val="28"/>
                <w:szCs w:val="28"/>
              </w:rPr>
              <w:t>Fees will be charged for duplication of material in excess of 100 pages at the rate of 10 cents per page (or the cost equivalent if the information is to be supplied in a different form or format).  No fees will be charged for searching or for reviewing or redacting exempt information.</w:t>
            </w:r>
          </w:p>
        </w:tc>
      </w:tr>
      <w:tr w:rsidR="00FD7B3A" w:rsidRPr="00EB5452" w14:paraId="23CD8CCD" w14:textId="77777777" w:rsidTr="00063F96">
        <w:trPr>
          <w:trHeight w:val="2420"/>
        </w:trPr>
        <w:tc>
          <w:tcPr>
            <w:tcW w:w="2898" w:type="dxa"/>
            <w:shd w:val="clear" w:color="auto" w:fill="FFFFFF" w:themeFill="background1"/>
          </w:tcPr>
          <w:p w14:paraId="6576F8C6" w14:textId="77777777" w:rsidR="00FD7B3A" w:rsidRPr="00FD7B3A" w:rsidRDefault="00A37A68" w:rsidP="00A03DFF">
            <w:pPr>
              <w:spacing w:after="200" w:line="276" w:lineRule="auto"/>
              <w:rPr>
                <w:rFonts w:ascii="Arial" w:hAnsi="Arial" w:cs="Arial"/>
                <w:sz w:val="28"/>
                <w:szCs w:val="28"/>
              </w:rPr>
            </w:pPr>
            <w:r>
              <w:rPr>
                <w:rFonts w:ascii="Arial" w:hAnsi="Arial" w:cs="Arial"/>
                <w:sz w:val="28"/>
                <w:szCs w:val="28"/>
              </w:rPr>
              <w:t>All other requesters</w:t>
            </w:r>
          </w:p>
          <w:p w14:paraId="2032BCF1" w14:textId="77777777" w:rsidR="00FD7B3A" w:rsidRPr="00FD7B3A" w:rsidRDefault="00FD7B3A" w:rsidP="00A03DFF">
            <w:pPr>
              <w:spacing w:after="200" w:line="276" w:lineRule="auto"/>
              <w:rPr>
                <w:rFonts w:ascii="Arial" w:hAnsi="Arial" w:cs="Arial"/>
                <w:sz w:val="28"/>
                <w:szCs w:val="28"/>
              </w:rPr>
            </w:pPr>
          </w:p>
          <w:p w14:paraId="55872A70" w14:textId="77777777" w:rsidR="00FD7B3A" w:rsidRPr="00FD7B3A" w:rsidRDefault="00FD7B3A" w:rsidP="00A03DFF">
            <w:pPr>
              <w:spacing w:after="200" w:line="276" w:lineRule="auto"/>
              <w:rPr>
                <w:rFonts w:ascii="Arial" w:hAnsi="Arial" w:cs="Arial"/>
                <w:sz w:val="28"/>
                <w:szCs w:val="28"/>
              </w:rPr>
            </w:pPr>
          </w:p>
        </w:tc>
        <w:tc>
          <w:tcPr>
            <w:tcW w:w="6390" w:type="dxa"/>
            <w:shd w:val="clear" w:color="auto" w:fill="FFFFFF" w:themeFill="background1"/>
          </w:tcPr>
          <w:p w14:paraId="3D73F011" w14:textId="77777777" w:rsidR="00FD7B3A" w:rsidRPr="00EB5452" w:rsidRDefault="00A37A68" w:rsidP="00A03DFF">
            <w:pPr>
              <w:rPr>
                <w:rFonts w:ascii="Arial" w:hAnsi="Arial" w:cs="Arial"/>
                <w:sz w:val="28"/>
                <w:szCs w:val="28"/>
              </w:rPr>
            </w:pPr>
            <w:r>
              <w:rPr>
                <w:rFonts w:ascii="Arial" w:hAnsi="Arial" w:cs="Arial"/>
                <w:sz w:val="28"/>
                <w:szCs w:val="28"/>
              </w:rPr>
              <w:t>Fees will be charged for duplication of material in excess of 100 pages at the rate of 10 cents per page (or the cost equivalent if the information is to be supplied in a different form or format).  Fees will be charged for staff search time in excess of two hours.  No fees will be charged for reviewing or redacting exempt information.</w:t>
            </w:r>
          </w:p>
        </w:tc>
      </w:tr>
    </w:tbl>
    <w:p w14:paraId="1F9F5909" w14:textId="77777777" w:rsidR="00FD7B3A" w:rsidRDefault="00FD7B3A" w:rsidP="00FD7B3A"/>
    <w:p w14:paraId="3F276977" w14:textId="77777777" w:rsidR="00BC4BC8" w:rsidRDefault="00E84793" w:rsidP="00E84793">
      <w:pPr>
        <w:pStyle w:val="NormalWeb"/>
        <w:rPr>
          <w:rFonts w:ascii="Arial" w:hAnsi="Arial" w:cs="Arial"/>
          <w:sz w:val="28"/>
          <w:szCs w:val="28"/>
        </w:rPr>
      </w:pPr>
      <w:r w:rsidRPr="00DC5FD6">
        <w:rPr>
          <w:rFonts w:ascii="Arial" w:hAnsi="Arial" w:cs="Arial"/>
          <w:sz w:val="28"/>
          <w:szCs w:val="28"/>
        </w:rPr>
        <w:t xml:space="preserve">You may include in your request a specific statement limiting the amount that you are willing to pay in fees. </w:t>
      </w:r>
      <w:r w:rsidR="004C1DE1">
        <w:rPr>
          <w:rFonts w:ascii="Arial" w:hAnsi="Arial" w:cs="Arial"/>
          <w:sz w:val="28"/>
          <w:szCs w:val="28"/>
        </w:rPr>
        <w:t xml:space="preserve"> </w:t>
      </w:r>
      <w:r w:rsidRPr="00DC5FD6">
        <w:rPr>
          <w:rFonts w:ascii="Arial" w:hAnsi="Arial" w:cs="Arial"/>
          <w:sz w:val="28"/>
          <w:szCs w:val="28"/>
        </w:rPr>
        <w:t xml:space="preserve">If you do not do so, </w:t>
      </w:r>
      <w:r w:rsidR="004C1DE1">
        <w:rPr>
          <w:rFonts w:ascii="Arial" w:hAnsi="Arial" w:cs="Arial"/>
          <w:sz w:val="28"/>
          <w:szCs w:val="28"/>
        </w:rPr>
        <w:t xml:space="preserve">ACUS </w:t>
      </w:r>
      <w:r w:rsidRPr="00DC5FD6">
        <w:rPr>
          <w:rFonts w:ascii="Arial" w:hAnsi="Arial" w:cs="Arial"/>
          <w:sz w:val="28"/>
          <w:szCs w:val="28"/>
        </w:rPr>
        <w:t>will assume that you are willing to pay fees up to a certain amount, currently $</w:t>
      </w:r>
      <w:r w:rsidR="004C1DE1">
        <w:rPr>
          <w:rFonts w:ascii="Arial" w:hAnsi="Arial" w:cs="Arial"/>
          <w:sz w:val="28"/>
          <w:szCs w:val="28"/>
        </w:rPr>
        <w:t>50</w:t>
      </w:r>
      <w:r w:rsidRPr="00DC5FD6">
        <w:rPr>
          <w:rFonts w:ascii="Arial" w:hAnsi="Arial" w:cs="Arial"/>
          <w:sz w:val="28"/>
          <w:szCs w:val="28"/>
        </w:rPr>
        <w:t xml:space="preserve">. </w:t>
      </w:r>
      <w:r w:rsidR="004C1DE1">
        <w:rPr>
          <w:rFonts w:ascii="Arial" w:hAnsi="Arial" w:cs="Arial"/>
          <w:sz w:val="28"/>
          <w:szCs w:val="28"/>
        </w:rPr>
        <w:t xml:space="preserve"> </w:t>
      </w:r>
      <w:r w:rsidRPr="00DC5FD6">
        <w:rPr>
          <w:rFonts w:ascii="Arial" w:hAnsi="Arial" w:cs="Arial"/>
          <w:sz w:val="28"/>
          <w:szCs w:val="28"/>
        </w:rPr>
        <w:t xml:space="preserve">If </w:t>
      </w:r>
      <w:r w:rsidR="004C1DE1">
        <w:rPr>
          <w:rFonts w:ascii="Arial" w:hAnsi="Arial" w:cs="Arial"/>
          <w:sz w:val="28"/>
          <w:szCs w:val="28"/>
        </w:rPr>
        <w:t xml:space="preserve">ACUS </w:t>
      </w:r>
      <w:r w:rsidRPr="00DC5FD6">
        <w:rPr>
          <w:rFonts w:ascii="Arial" w:hAnsi="Arial" w:cs="Arial"/>
          <w:sz w:val="28"/>
          <w:szCs w:val="28"/>
        </w:rPr>
        <w:t>estimates that the total fees for processing your request will exceed $</w:t>
      </w:r>
      <w:r w:rsidR="004C1DE1">
        <w:rPr>
          <w:rFonts w:ascii="Arial" w:hAnsi="Arial" w:cs="Arial"/>
          <w:sz w:val="28"/>
          <w:szCs w:val="28"/>
        </w:rPr>
        <w:t>50</w:t>
      </w:r>
      <w:r w:rsidRPr="00DC5FD6">
        <w:rPr>
          <w:rFonts w:ascii="Arial" w:hAnsi="Arial" w:cs="Arial"/>
          <w:sz w:val="28"/>
          <w:szCs w:val="28"/>
        </w:rPr>
        <w:t xml:space="preserve">, it will notify you in writing of the estimate and offer you an opportunity to narrow your request in order to reduce the fees. </w:t>
      </w:r>
      <w:r w:rsidR="004C1DE1">
        <w:rPr>
          <w:rFonts w:ascii="Arial" w:hAnsi="Arial" w:cs="Arial"/>
          <w:sz w:val="28"/>
          <w:szCs w:val="28"/>
        </w:rPr>
        <w:t xml:space="preserve"> </w:t>
      </w:r>
      <w:r w:rsidRPr="00DC5FD6">
        <w:rPr>
          <w:rFonts w:ascii="Arial" w:hAnsi="Arial" w:cs="Arial"/>
          <w:sz w:val="28"/>
          <w:szCs w:val="28"/>
        </w:rPr>
        <w:t>If you continue to seek all of the records involved, you will be asked to express your commitment to pay the estimated fees</w:t>
      </w:r>
      <w:r w:rsidR="0093062E">
        <w:rPr>
          <w:rFonts w:ascii="Arial" w:hAnsi="Arial" w:cs="Arial"/>
          <w:sz w:val="28"/>
          <w:szCs w:val="28"/>
        </w:rPr>
        <w:t>,</w:t>
      </w:r>
      <w:r w:rsidRPr="00DC5FD6">
        <w:rPr>
          <w:rFonts w:ascii="Arial" w:hAnsi="Arial" w:cs="Arial"/>
          <w:sz w:val="28"/>
          <w:szCs w:val="28"/>
        </w:rPr>
        <w:t xml:space="preserve"> and the processing of your request will be suspended until you agree to do so. </w:t>
      </w:r>
      <w:r w:rsidR="004C1DE1">
        <w:rPr>
          <w:rFonts w:ascii="Arial" w:hAnsi="Arial" w:cs="Arial"/>
          <w:sz w:val="28"/>
          <w:szCs w:val="28"/>
        </w:rPr>
        <w:t xml:space="preserve"> </w:t>
      </w:r>
    </w:p>
    <w:p w14:paraId="6605C0BC" w14:textId="664CB3AF"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You ordinarily will not be required to actually pay the fees until the records have been processed and are ready to be sent to you. </w:t>
      </w:r>
      <w:r w:rsidR="004C1DE1">
        <w:rPr>
          <w:rFonts w:ascii="Arial" w:hAnsi="Arial" w:cs="Arial"/>
          <w:sz w:val="28"/>
          <w:szCs w:val="28"/>
        </w:rPr>
        <w:t xml:space="preserve"> </w:t>
      </w:r>
      <w:r w:rsidRPr="00DC5FD6">
        <w:rPr>
          <w:rFonts w:ascii="Arial" w:hAnsi="Arial" w:cs="Arial"/>
          <w:sz w:val="28"/>
          <w:szCs w:val="28"/>
        </w:rPr>
        <w:t xml:space="preserve">If, however, you have failed to pay fees within thirty days of billing in the past, or if the estimated fees exceed $250, you may be required to pay the estimated fees in advance -- that is, before </w:t>
      </w:r>
      <w:r w:rsidR="004C1DE1">
        <w:rPr>
          <w:rFonts w:ascii="Arial" w:hAnsi="Arial" w:cs="Arial"/>
          <w:sz w:val="28"/>
          <w:szCs w:val="28"/>
        </w:rPr>
        <w:t xml:space="preserve">the records are even processed.  </w:t>
      </w:r>
      <w:r w:rsidRPr="00DC5FD6">
        <w:rPr>
          <w:rFonts w:ascii="Arial" w:hAnsi="Arial" w:cs="Arial"/>
          <w:sz w:val="28"/>
          <w:szCs w:val="28"/>
        </w:rPr>
        <w:t xml:space="preserve">If you agree to pay fees and then fail to do so within thirty days of billing, you may be charged interest on your overdue balance and </w:t>
      </w:r>
      <w:r w:rsidR="004C1DE1">
        <w:rPr>
          <w:rFonts w:ascii="Arial" w:hAnsi="Arial" w:cs="Arial"/>
          <w:sz w:val="28"/>
          <w:szCs w:val="28"/>
        </w:rPr>
        <w:t>ACUS</w:t>
      </w:r>
      <w:r w:rsidRPr="00DC5FD6">
        <w:rPr>
          <w:rFonts w:ascii="Arial" w:hAnsi="Arial" w:cs="Arial"/>
          <w:sz w:val="28"/>
          <w:szCs w:val="28"/>
        </w:rPr>
        <w:t xml:space="preserve"> will not proceed with any further </w:t>
      </w:r>
      <w:r w:rsidR="004C1DE1">
        <w:rPr>
          <w:rFonts w:ascii="Arial" w:hAnsi="Arial" w:cs="Arial"/>
          <w:sz w:val="28"/>
          <w:szCs w:val="28"/>
        </w:rPr>
        <w:t xml:space="preserve">FOIA </w:t>
      </w:r>
      <w:r w:rsidRPr="00DC5FD6">
        <w:rPr>
          <w:rFonts w:ascii="Arial" w:hAnsi="Arial" w:cs="Arial"/>
          <w:sz w:val="28"/>
          <w:szCs w:val="28"/>
        </w:rPr>
        <w:t xml:space="preserve">request </w:t>
      </w:r>
      <w:r w:rsidR="004C1DE1">
        <w:rPr>
          <w:rFonts w:ascii="Arial" w:hAnsi="Arial" w:cs="Arial"/>
          <w:sz w:val="28"/>
          <w:szCs w:val="28"/>
        </w:rPr>
        <w:t xml:space="preserve">received </w:t>
      </w:r>
      <w:r w:rsidRPr="00DC5FD6">
        <w:rPr>
          <w:rFonts w:ascii="Arial" w:hAnsi="Arial" w:cs="Arial"/>
          <w:sz w:val="28"/>
          <w:szCs w:val="28"/>
        </w:rPr>
        <w:t>from you until payment in full has been made.</w:t>
      </w:r>
      <w:r w:rsidR="004C1DE1">
        <w:rPr>
          <w:rFonts w:ascii="Arial" w:hAnsi="Arial" w:cs="Arial"/>
          <w:sz w:val="28"/>
          <w:szCs w:val="28"/>
        </w:rPr>
        <w:t xml:space="preserve"> </w:t>
      </w:r>
      <w:r w:rsidRPr="00DC5FD6">
        <w:rPr>
          <w:rFonts w:ascii="Arial" w:hAnsi="Arial" w:cs="Arial"/>
          <w:sz w:val="28"/>
          <w:szCs w:val="28"/>
        </w:rPr>
        <w:t xml:space="preserve"> If you agree to pay fees for a records search, be aware that you may be required to pay such fees even if the search does not locate any responsive records or, if records are located, even if they are determined to be entirely exempt from disclosure. If you have any questions about a fee estimate or assessment</w:t>
      </w:r>
      <w:r w:rsidR="004C1DE1">
        <w:rPr>
          <w:rFonts w:ascii="Arial" w:hAnsi="Arial" w:cs="Arial"/>
          <w:sz w:val="28"/>
          <w:szCs w:val="28"/>
        </w:rPr>
        <w:t>,</w:t>
      </w:r>
      <w:r w:rsidRPr="00DC5FD6">
        <w:rPr>
          <w:rFonts w:ascii="Arial" w:hAnsi="Arial" w:cs="Arial"/>
          <w:sz w:val="28"/>
          <w:szCs w:val="28"/>
        </w:rPr>
        <w:t xml:space="preserve"> you should feel free to </w:t>
      </w:r>
      <w:r w:rsidRPr="00DC5FD6">
        <w:rPr>
          <w:rFonts w:ascii="Arial" w:hAnsi="Arial" w:cs="Arial"/>
          <w:sz w:val="28"/>
          <w:szCs w:val="28"/>
        </w:rPr>
        <w:lastRenderedPageBreak/>
        <w:t xml:space="preserve">contact </w:t>
      </w:r>
      <w:r w:rsidR="004C1DE1">
        <w:rPr>
          <w:rFonts w:ascii="Arial" w:hAnsi="Arial" w:cs="Arial"/>
          <w:sz w:val="28"/>
          <w:szCs w:val="28"/>
        </w:rPr>
        <w:t xml:space="preserve">ACUS’s </w:t>
      </w:r>
      <w:r w:rsidR="007A2DEA">
        <w:rPr>
          <w:rFonts w:ascii="Arial" w:hAnsi="Arial" w:cs="Arial"/>
          <w:sz w:val="28"/>
          <w:szCs w:val="28"/>
        </w:rPr>
        <w:t>Requester Service Center Representative</w:t>
      </w:r>
      <w:r w:rsidR="004C1DE1">
        <w:rPr>
          <w:rFonts w:ascii="Arial" w:hAnsi="Arial" w:cs="Arial"/>
          <w:sz w:val="28"/>
          <w:szCs w:val="28"/>
        </w:rPr>
        <w:t xml:space="preserve"> at </w:t>
      </w:r>
      <w:hyperlink r:id="rId18" w:history="1">
        <w:r w:rsidR="007A2DEA" w:rsidRPr="004D7457">
          <w:rPr>
            <w:rStyle w:val="Hyperlink"/>
            <w:rFonts w:ascii="Arial" w:hAnsi="Arial" w:cs="Arial"/>
            <w:sz w:val="28"/>
            <w:szCs w:val="28"/>
          </w:rPr>
          <w:t>ntomasso@acus.gov</w:t>
        </w:r>
      </w:hyperlink>
      <w:r w:rsidR="007A2DEA">
        <w:rPr>
          <w:rFonts w:ascii="Arial" w:hAnsi="Arial" w:cs="Arial"/>
          <w:sz w:val="28"/>
          <w:szCs w:val="28"/>
        </w:rPr>
        <w:t xml:space="preserve"> and he will direct your inquiry.</w:t>
      </w:r>
    </w:p>
    <w:p w14:paraId="05BFE995" w14:textId="77777777" w:rsidR="00E84793" w:rsidRPr="00DC5FD6" w:rsidRDefault="00B93CD2" w:rsidP="002817A1">
      <w:pPr>
        <w:pStyle w:val="NormalWeb"/>
        <w:jc w:val="center"/>
        <w:rPr>
          <w:rFonts w:ascii="Arial" w:hAnsi="Arial" w:cs="Arial"/>
          <w:sz w:val="28"/>
          <w:szCs w:val="28"/>
        </w:rPr>
      </w:pPr>
      <w:bookmarkStart w:id="6" w:name="waivers"/>
      <w:r>
        <w:rPr>
          <w:rStyle w:val="Strong"/>
          <w:rFonts w:ascii="Arial" w:hAnsi="Arial" w:cs="Arial"/>
          <w:sz w:val="28"/>
          <w:szCs w:val="28"/>
        </w:rPr>
        <w:t>VII</w:t>
      </w:r>
      <w:r w:rsidR="00E84793" w:rsidRPr="00DC5FD6">
        <w:rPr>
          <w:rStyle w:val="Strong"/>
          <w:rFonts w:ascii="Arial" w:hAnsi="Arial" w:cs="Arial"/>
          <w:sz w:val="28"/>
          <w:szCs w:val="28"/>
        </w:rPr>
        <w:t>. Fee Waivers</w:t>
      </w:r>
      <w:bookmarkEnd w:id="6"/>
    </w:p>
    <w:p w14:paraId="2E70A138"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If you expect or are advised that a fee will be charged, you may request a waiver of those fees. </w:t>
      </w:r>
      <w:r w:rsidR="00A24613">
        <w:rPr>
          <w:rFonts w:ascii="Arial" w:hAnsi="Arial" w:cs="Arial"/>
          <w:sz w:val="28"/>
          <w:szCs w:val="28"/>
        </w:rPr>
        <w:t xml:space="preserve"> </w:t>
      </w:r>
      <w:r w:rsidRPr="00DC5FD6">
        <w:rPr>
          <w:rFonts w:ascii="Arial" w:hAnsi="Arial" w:cs="Arial"/>
          <w:sz w:val="28"/>
          <w:szCs w:val="28"/>
        </w:rPr>
        <w:t>Under FOIA</w:t>
      </w:r>
      <w:r w:rsidR="00A24613">
        <w:rPr>
          <w:rFonts w:ascii="Arial" w:hAnsi="Arial" w:cs="Arial"/>
          <w:sz w:val="28"/>
          <w:szCs w:val="28"/>
        </w:rPr>
        <w:t>,</w:t>
      </w:r>
      <w:r w:rsidRPr="00DC5FD6">
        <w:rPr>
          <w:rFonts w:ascii="Arial" w:hAnsi="Arial" w:cs="Arial"/>
          <w:sz w:val="28"/>
          <w:szCs w:val="28"/>
        </w:rPr>
        <w:t xml:space="preserve"> fee waivers are limited to situations in which a requester can show that the disclosure of the requested information is in the public interest because it is likely to contribute significantly to public understanding of the operations and activities of the government and is not primarily in the commercial interest of the requester. Requests for fee waivers from individuals who are seeking records pertaining to th</w:t>
      </w:r>
      <w:r w:rsidR="00EC57A3">
        <w:rPr>
          <w:rFonts w:ascii="Arial" w:hAnsi="Arial" w:cs="Arial"/>
          <w:sz w:val="28"/>
          <w:szCs w:val="28"/>
        </w:rPr>
        <w:t xml:space="preserve">emselves </w:t>
      </w:r>
      <w:r w:rsidRPr="00DC5FD6">
        <w:rPr>
          <w:rFonts w:ascii="Arial" w:hAnsi="Arial" w:cs="Arial"/>
          <w:sz w:val="28"/>
          <w:szCs w:val="28"/>
        </w:rPr>
        <w:t>usually do not meet this standard because such disclosures usually benefit the individual requester rather than increase the public</w:t>
      </w:r>
      <w:r w:rsidR="00A24613">
        <w:rPr>
          <w:rFonts w:ascii="Arial" w:hAnsi="Arial" w:cs="Arial"/>
          <w:sz w:val="28"/>
          <w:szCs w:val="28"/>
        </w:rPr>
        <w:t>’</w:t>
      </w:r>
      <w:r w:rsidRPr="00DC5FD6">
        <w:rPr>
          <w:rFonts w:ascii="Arial" w:hAnsi="Arial" w:cs="Arial"/>
          <w:sz w:val="28"/>
          <w:szCs w:val="28"/>
        </w:rPr>
        <w:t>s understanding of govern</w:t>
      </w:r>
      <w:r w:rsidR="00EC57A3">
        <w:rPr>
          <w:rFonts w:ascii="Arial" w:hAnsi="Arial" w:cs="Arial"/>
          <w:sz w:val="28"/>
          <w:szCs w:val="28"/>
        </w:rPr>
        <w:t xml:space="preserve">ment operations and activities.  </w:t>
      </w:r>
      <w:r w:rsidR="00A24613">
        <w:rPr>
          <w:rFonts w:ascii="Arial" w:hAnsi="Arial" w:cs="Arial"/>
          <w:sz w:val="28"/>
          <w:szCs w:val="28"/>
        </w:rPr>
        <w:t>In addition, a requester’</w:t>
      </w:r>
      <w:r w:rsidRPr="00DC5FD6">
        <w:rPr>
          <w:rFonts w:ascii="Arial" w:hAnsi="Arial" w:cs="Arial"/>
          <w:sz w:val="28"/>
          <w:szCs w:val="28"/>
        </w:rPr>
        <w:t xml:space="preserve">s inability to pay fees is not a legal basis for granting a fee waiver. </w:t>
      </w:r>
    </w:p>
    <w:p w14:paraId="31E59BA4" w14:textId="77777777" w:rsidR="00E84793" w:rsidRPr="00DC5FD6" w:rsidRDefault="00B93CD2" w:rsidP="002817A1">
      <w:pPr>
        <w:pStyle w:val="NormalWeb"/>
        <w:jc w:val="center"/>
        <w:rPr>
          <w:rFonts w:ascii="Arial" w:hAnsi="Arial" w:cs="Arial"/>
          <w:sz w:val="28"/>
          <w:szCs w:val="28"/>
        </w:rPr>
      </w:pPr>
      <w:bookmarkStart w:id="7" w:name="initial"/>
      <w:r>
        <w:rPr>
          <w:rStyle w:val="Strong"/>
          <w:rFonts w:ascii="Arial" w:hAnsi="Arial" w:cs="Arial"/>
          <w:sz w:val="28"/>
          <w:szCs w:val="28"/>
        </w:rPr>
        <w:t>VIII</w:t>
      </w:r>
      <w:r w:rsidR="00E84793" w:rsidRPr="00DC5FD6">
        <w:rPr>
          <w:rStyle w:val="Strong"/>
          <w:rFonts w:ascii="Arial" w:hAnsi="Arial" w:cs="Arial"/>
          <w:sz w:val="28"/>
          <w:szCs w:val="28"/>
        </w:rPr>
        <w:t>. Initial Request Determinations</w:t>
      </w:r>
      <w:bookmarkEnd w:id="7"/>
    </w:p>
    <w:p w14:paraId="5090A231"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Once </w:t>
      </w:r>
      <w:r w:rsidR="00A24613">
        <w:rPr>
          <w:rFonts w:ascii="Arial" w:hAnsi="Arial" w:cs="Arial"/>
          <w:sz w:val="28"/>
          <w:szCs w:val="28"/>
        </w:rPr>
        <w:t>ACUS</w:t>
      </w:r>
      <w:r w:rsidRPr="00DC5FD6">
        <w:rPr>
          <w:rFonts w:ascii="Arial" w:hAnsi="Arial" w:cs="Arial"/>
          <w:sz w:val="28"/>
          <w:szCs w:val="28"/>
        </w:rPr>
        <w:t xml:space="preserve"> has processed your request and any fee issues have been resolved, </w:t>
      </w:r>
      <w:r w:rsidR="00052457">
        <w:rPr>
          <w:rFonts w:ascii="Arial" w:hAnsi="Arial" w:cs="Arial"/>
          <w:sz w:val="28"/>
          <w:szCs w:val="28"/>
        </w:rPr>
        <w:t>the agency</w:t>
      </w:r>
      <w:r w:rsidRPr="00DC5FD6">
        <w:rPr>
          <w:rFonts w:ascii="Arial" w:hAnsi="Arial" w:cs="Arial"/>
          <w:sz w:val="28"/>
          <w:szCs w:val="28"/>
        </w:rPr>
        <w:t xml:space="preserve"> will send you a</w:t>
      </w:r>
      <w:r w:rsidR="00C03FC5">
        <w:rPr>
          <w:rFonts w:ascii="Arial" w:hAnsi="Arial" w:cs="Arial"/>
          <w:sz w:val="28"/>
          <w:szCs w:val="28"/>
        </w:rPr>
        <w:t xml:space="preserve"> written determination.  </w:t>
      </w:r>
      <w:r w:rsidRPr="00DC5FD6">
        <w:rPr>
          <w:rFonts w:ascii="Arial" w:hAnsi="Arial" w:cs="Arial"/>
          <w:sz w:val="28"/>
          <w:szCs w:val="28"/>
        </w:rPr>
        <w:t xml:space="preserve">In </w:t>
      </w:r>
      <w:r w:rsidR="006A426D">
        <w:rPr>
          <w:rFonts w:ascii="Arial" w:hAnsi="Arial" w:cs="Arial"/>
          <w:sz w:val="28"/>
          <w:szCs w:val="28"/>
        </w:rPr>
        <w:t>most instances</w:t>
      </w:r>
      <w:r w:rsidRPr="00DC5FD6">
        <w:rPr>
          <w:rFonts w:ascii="Arial" w:hAnsi="Arial" w:cs="Arial"/>
          <w:sz w:val="28"/>
          <w:szCs w:val="28"/>
        </w:rPr>
        <w:t xml:space="preserve">, </w:t>
      </w:r>
      <w:r w:rsidR="00A24613">
        <w:rPr>
          <w:rFonts w:ascii="Arial" w:hAnsi="Arial" w:cs="Arial"/>
          <w:sz w:val="28"/>
          <w:szCs w:val="28"/>
        </w:rPr>
        <w:t xml:space="preserve">ACUS </w:t>
      </w:r>
      <w:r w:rsidRPr="00DC5FD6">
        <w:rPr>
          <w:rFonts w:ascii="Arial" w:hAnsi="Arial" w:cs="Arial"/>
          <w:sz w:val="28"/>
          <w:szCs w:val="28"/>
        </w:rPr>
        <w:t xml:space="preserve">will include all </w:t>
      </w:r>
      <w:r w:rsidR="00EC57A3">
        <w:rPr>
          <w:rFonts w:ascii="Arial" w:hAnsi="Arial" w:cs="Arial"/>
          <w:sz w:val="28"/>
          <w:szCs w:val="28"/>
        </w:rPr>
        <w:t>documents that can be disclosed along</w:t>
      </w:r>
      <w:r w:rsidRPr="00DC5FD6">
        <w:rPr>
          <w:rFonts w:ascii="Arial" w:hAnsi="Arial" w:cs="Arial"/>
          <w:sz w:val="28"/>
          <w:szCs w:val="28"/>
        </w:rPr>
        <w:t xml:space="preserve"> with the determination letter, though in some cases the documents themselves may be sent separately, within a reasonable time after the determination letter has been sent to you. </w:t>
      </w:r>
      <w:r w:rsidR="00A24613">
        <w:rPr>
          <w:rFonts w:ascii="Arial" w:hAnsi="Arial" w:cs="Arial"/>
          <w:sz w:val="28"/>
          <w:szCs w:val="28"/>
        </w:rPr>
        <w:t xml:space="preserve"> </w:t>
      </w:r>
      <w:r w:rsidRPr="00DC5FD6">
        <w:rPr>
          <w:rFonts w:ascii="Arial" w:hAnsi="Arial" w:cs="Arial"/>
          <w:sz w:val="28"/>
          <w:szCs w:val="28"/>
        </w:rPr>
        <w:t xml:space="preserve">The determination letter will advise you of whether any information is being withheld pursuant to one or more of the </w:t>
      </w:r>
      <w:r w:rsidR="00A24613">
        <w:rPr>
          <w:rFonts w:ascii="Arial" w:hAnsi="Arial" w:cs="Arial"/>
          <w:sz w:val="28"/>
          <w:szCs w:val="28"/>
        </w:rPr>
        <w:t xml:space="preserve">FOIA’s </w:t>
      </w:r>
      <w:r w:rsidRPr="00DC5FD6">
        <w:rPr>
          <w:rFonts w:ascii="Arial" w:hAnsi="Arial" w:cs="Arial"/>
          <w:sz w:val="28"/>
          <w:szCs w:val="28"/>
        </w:rPr>
        <w:t xml:space="preserve">exemptions. </w:t>
      </w:r>
      <w:r w:rsidR="00A24613">
        <w:rPr>
          <w:rFonts w:ascii="Arial" w:hAnsi="Arial" w:cs="Arial"/>
          <w:sz w:val="28"/>
          <w:szCs w:val="28"/>
        </w:rPr>
        <w:t xml:space="preserve"> </w:t>
      </w:r>
      <w:r w:rsidRPr="00DC5FD6">
        <w:rPr>
          <w:rFonts w:ascii="Arial" w:hAnsi="Arial" w:cs="Arial"/>
          <w:sz w:val="28"/>
          <w:szCs w:val="28"/>
        </w:rPr>
        <w:t xml:space="preserve">When a page of a record is being withheld in its entirety, </w:t>
      </w:r>
      <w:r w:rsidR="00A24613">
        <w:rPr>
          <w:rFonts w:ascii="Arial" w:hAnsi="Arial" w:cs="Arial"/>
          <w:sz w:val="28"/>
          <w:szCs w:val="28"/>
        </w:rPr>
        <w:t>ACUS</w:t>
      </w:r>
      <w:r w:rsidRPr="00DC5FD6">
        <w:rPr>
          <w:rFonts w:ascii="Arial" w:hAnsi="Arial" w:cs="Arial"/>
          <w:sz w:val="28"/>
          <w:szCs w:val="28"/>
        </w:rPr>
        <w:t xml:space="preserve"> ordinarily will specify the number of pages being withheld or make a reasonable effort to estimate the volume of the withheld information. </w:t>
      </w:r>
      <w:r w:rsidR="00EC57A3">
        <w:rPr>
          <w:rFonts w:ascii="Arial" w:hAnsi="Arial" w:cs="Arial"/>
          <w:sz w:val="28"/>
          <w:szCs w:val="28"/>
        </w:rPr>
        <w:t xml:space="preserve"> </w:t>
      </w:r>
      <w:r w:rsidRPr="00DC5FD6">
        <w:rPr>
          <w:rFonts w:ascii="Arial" w:hAnsi="Arial" w:cs="Arial"/>
          <w:sz w:val="28"/>
          <w:szCs w:val="28"/>
        </w:rPr>
        <w:t xml:space="preserve">Where a </w:t>
      </w:r>
      <w:r w:rsidR="006A426D">
        <w:rPr>
          <w:rFonts w:ascii="Arial" w:hAnsi="Arial" w:cs="Arial"/>
          <w:sz w:val="28"/>
          <w:szCs w:val="28"/>
        </w:rPr>
        <w:t xml:space="preserve">part of a </w:t>
      </w:r>
      <w:r w:rsidRPr="00DC5FD6">
        <w:rPr>
          <w:rFonts w:ascii="Arial" w:hAnsi="Arial" w:cs="Arial"/>
          <w:sz w:val="28"/>
          <w:szCs w:val="28"/>
        </w:rPr>
        <w:t xml:space="preserve">page of a record is being withheld, the withheld portions of the page ordinarily </w:t>
      </w:r>
      <w:r w:rsidR="00A24613">
        <w:rPr>
          <w:rFonts w:ascii="Arial" w:hAnsi="Arial" w:cs="Arial"/>
          <w:sz w:val="28"/>
          <w:szCs w:val="28"/>
        </w:rPr>
        <w:t xml:space="preserve">will </w:t>
      </w:r>
      <w:r w:rsidRPr="00DC5FD6">
        <w:rPr>
          <w:rFonts w:ascii="Arial" w:hAnsi="Arial" w:cs="Arial"/>
          <w:sz w:val="28"/>
          <w:szCs w:val="28"/>
        </w:rPr>
        <w:t>be specifically marked with the applicable exemption</w:t>
      </w:r>
      <w:r w:rsidR="00A24613">
        <w:rPr>
          <w:rFonts w:ascii="Arial" w:hAnsi="Arial" w:cs="Arial"/>
          <w:sz w:val="28"/>
          <w:szCs w:val="28"/>
        </w:rPr>
        <w:t>(</w:t>
      </w:r>
      <w:r w:rsidRPr="00DC5FD6">
        <w:rPr>
          <w:rFonts w:ascii="Arial" w:hAnsi="Arial" w:cs="Arial"/>
          <w:sz w:val="28"/>
          <w:szCs w:val="28"/>
        </w:rPr>
        <w:t>s</w:t>
      </w:r>
      <w:r w:rsidR="00A24613">
        <w:rPr>
          <w:rFonts w:ascii="Arial" w:hAnsi="Arial" w:cs="Arial"/>
          <w:sz w:val="28"/>
          <w:szCs w:val="28"/>
        </w:rPr>
        <w:t>)</w:t>
      </w:r>
      <w:r w:rsidRPr="00DC5FD6">
        <w:rPr>
          <w:rFonts w:ascii="Arial" w:hAnsi="Arial" w:cs="Arial"/>
          <w:sz w:val="28"/>
          <w:szCs w:val="28"/>
        </w:rPr>
        <w:t>.</w:t>
      </w:r>
    </w:p>
    <w:p w14:paraId="57AB13CE" w14:textId="77777777" w:rsidR="006C1F7E" w:rsidRDefault="00E84793" w:rsidP="006C1F7E">
      <w:pPr>
        <w:pStyle w:val="NormalWeb"/>
        <w:spacing w:after="0" w:afterAutospacing="0"/>
        <w:rPr>
          <w:rFonts w:ascii="Arial" w:hAnsi="Arial" w:cs="Arial"/>
          <w:sz w:val="28"/>
          <w:szCs w:val="28"/>
        </w:rPr>
      </w:pPr>
      <w:r w:rsidRPr="00DC5FD6">
        <w:rPr>
          <w:rFonts w:ascii="Arial" w:hAnsi="Arial" w:cs="Arial"/>
          <w:sz w:val="28"/>
          <w:szCs w:val="28"/>
        </w:rPr>
        <w:t>The FOIA's nine exemptions authorize federal agencies to withhold information</w:t>
      </w:r>
      <w:r w:rsidR="00EC57A3">
        <w:rPr>
          <w:rFonts w:ascii="Arial" w:hAnsi="Arial" w:cs="Arial"/>
          <w:sz w:val="28"/>
          <w:szCs w:val="28"/>
        </w:rPr>
        <w:t xml:space="preserve"> covering:  </w:t>
      </w:r>
    </w:p>
    <w:p w14:paraId="5923B627"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(1) classified national defense and foreign relations information; </w:t>
      </w:r>
    </w:p>
    <w:p w14:paraId="4A0FDAB9"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(2) internal agency rules and practices; </w:t>
      </w:r>
    </w:p>
    <w:p w14:paraId="5D46BBE7"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(3) information that is prohibited from disclosure by another federal law; </w:t>
      </w:r>
    </w:p>
    <w:p w14:paraId="7DA37ECE"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lastRenderedPageBreak/>
        <w:t xml:space="preserve">(4) trade secrets and other confidential commercial or financial information; </w:t>
      </w:r>
    </w:p>
    <w:p w14:paraId="0444A8A4"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(5) inter-agency or intra-agency communications that are protected by legal privileges; </w:t>
      </w:r>
    </w:p>
    <w:p w14:paraId="59063C2C"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(6) information involving matters of personal privacy; </w:t>
      </w:r>
    </w:p>
    <w:p w14:paraId="5F3F3E59"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and/or information provided by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 </w:t>
      </w:r>
    </w:p>
    <w:p w14:paraId="1847B86C"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(8) information relating to the supervision of financial institutions; and </w:t>
      </w:r>
    </w:p>
    <w:p w14:paraId="127AC3C8" w14:textId="77777777" w:rsidR="00697D1F" w:rsidRDefault="00E84793">
      <w:pPr>
        <w:pStyle w:val="NormalWeb"/>
        <w:spacing w:before="120" w:beforeAutospacing="0" w:after="0" w:afterAutospacing="0"/>
        <w:ind w:left="720"/>
        <w:rPr>
          <w:rFonts w:ascii="Arial" w:hAnsi="Arial" w:cs="Arial"/>
          <w:sz w:val="28"/>
          <w:szCs w:val="28"/>
        </w:rPr>
      </w:pPr>
      <w:r w:rsidRPr="00DC5FD6">
        <w:rPr>
          <w:rFonts w:ascii="Arial" w:hAnsi="Arial" w:cs="Arial"/>
          <w:sz w:val="28"/>
          <w:szCs w:val="28"/>
        </w:rPr>
        <w:t xml:space="preserve">(9) geological information </w:t>
      </w:r>
      <w:r w:rsidR="00EC57A3">
        <w:rPr>
          <w:rFonts w:ascii="Arial" w:hAnsi="Arial" w:cs="Arial"/>
          <w:sz w:val="28"/>
          <w:szCs w:val="28"/>
        </w:rPr>
        <w:t>regarding</w:t>
      </w:r>
      <w:r w:rsidRPr="00DC5FD6">
        <w:rPr>
          <w:rFonts w:ascii="Arial" w:hAnsi="Arial" w:cs="Arial"/>
          <w:sz w:val="28"/>
          <w:szCs w:val="28"/>
        </w:rPr>
        <w:t xml:space="preserve"> wells. </w:t>
      </w:r>
    </w:p>
    <w:p w14:paraId="0AB57A25" w14:textId="77777777" w:rsidR="0086098B" w:rsidRPr="00DC5FD6" w:rsidRDefault="0086098B" w:rsidP="00E84793">
      <w:pPr>
        <w:pStyle w:val="NormalWeb"/>
        <w:rPr>
          <w:rFonts w:ascii="Arial" w:hAnsi="Arial" w:cs="Arial"/>
          <w:sz w:val="28"/>
          <w:szCs w:val="28"/>
        </w:rPr>
      </w:pPr>
      <w:r>
        <w:rPr>
          <w:rFonts w:ascii="Arial" w:hAnsi="Arial" w:cs="Arial"/>
          <w:sz w:val="28"/>
          <w:szCs w:val="28"/>
        </w:rPr>
        <w:t>As a matter of policy, ACUS does not withhold information under a FOIA exemption merely because that exemption technically applies to th</w:t>
      </w:r>
      <w:r w:rsidR="002C0DC2">
        <w:rPr>
          <w:rFonts w:ascii="Arial" w:hAnsi="Arial" w:cs="Arial"/>
          <w:sz w:val="28"/>
          <w:szCs w:val="28"/>
        </w:rPr>
        <w:t>e</w:t>
      </w:r>
      <w:r>
        <w:rPr>
          <w:rFonts w:ascii="Arial" w:hAnsi="Arial" w:cs="Arial"/>
          <w:sz w:val="28"/>
          <w:szCs w:val="28"/>
        </w:rPr>
        <w:t xml:space="preserve"> information.  Rather, it considers whether disclosure of th</w:t>
      </w:r>
      <w:r w:rsidR="00742A27">
        <w:rPr>
          <w:rFonts w:ascii="Arial" w:hAnsi="Arial" w:cs="Arial"/>
          <w:sz w:val="28"/>
          <w:szCs w:val="28"/>
        </w:rPr>
        <w:t>at</w:t>
      </w:r>
      <w:r>
        <w:rPr>
          <w:rFonts w:ascii="Arial" w:hAnsi="Arial" w:cs="Arial"/>
          <w:sz w:val="28"/>
          <w:szCs w:val="28"/>
        </w:rPr>
        <w:t xml:space="preserve"> particular information would cause “foreseeable harm” under that exemption.  While this open</w:t>
      </w:r>
      <w:r w:rsidR="00EB16C7">
        <w:rPr>
          <w:rFonts w:ascii="Arial" w:hAnsi="Arial" w:cs="Arial"/>
          <w:sz w:val="28"/>
          <w:szCs w:val="28"/>
        </w:rPr>
        <w:t>ness</w:t>
      </w:r>
      <w:r>
        <w:rPr>
          <w:rFonts w:ascii="Arial" w:hAnsi="Arial" w:cs="Arial"/>
          <w:sz w:val="28"/>
          <w:szCs w:val="28"/>
        </w:rPr>
        <w:t>-</w:t>
      </w:r>
      <w:r w:rsidR="00EB16C7">
        <w:rPr>
          <w:rFonts w:ascii="Arial" w:hAnsi="Arial" w:cs="Arial"/>
          <w:sz w:val="28"/>
          <w:szCs w:val="28"/>
        </w:rPr>
        <w:t>in-</w:t>
      </w:r>
      <w:r>
        <w:rPr>
          <w:rFonts w:ascii="Arial" w:hAnsi="Arial" w:cs="Arial"/>
          <w:sz w:val="28"/>
          <w:szCs w:val="28"/>
        </w:rPr>
        <w:t xml:space="preserve">government policy standard </w:t>
      </w:r>
      <w:r w:rsidR="00D84D95">
        <w:rPr>
          <w:rFonts w:ascii="Arial" w:hAnsi="Arial" w:cs="Arial"/>
          <w:sz w:val="28"/>
          <w:szCs w:val="28"/>
        </w:rPr>
        <w:t>is not applicable in court adjudications, it leads to the disclosure of much information as a matter of administration discretion.  Also, an agency is obligated to disclose all “reasonably segregable, non-exempt” information at the margins of exempt information segments.</w:t>
      </w:r>
      <w:r w:rsidR="00EE6965">
        <w:rPr>
          <w:rFonts w:ascii="Arial" w:hAnsi="Arial" w:cs="Arial"/>
          <w:sz w:val="28"/>
          <w:szCs w:val="28"/>
        </w:rPr>
        <w:t xml:space="preserve">  </w:t>
      </w:r>
      <w:r w:rsidR="00EB16C7">
        <w:rPr>
          <w:rFonts w:ascii="Arial" w:hAnsi="Arial" w:cs="Arial"/>
          <w:sz w:val="28"/>
          <w:szCs w:val="28"/>
        </w:rPr>
        <w:t>These two approaches work hand</w:t>
      </w:r>
      <w:r w:rsidR="006A426D">
        <w:rPr>
          <w:rFonts w:ascii="Arial" w:hAnsi="Arial" w:cs="Arial"/>
          <w:sz w:val="28"/>
          <w:szCs w:val="28"/>
        </w:rPr>
        <w:t>-</w:t>
      </w:r>
      <w:r w:rsidR="00EB16C7">
        <w:rPr>
          <w:rFonts w:ascii="Arial" w:hAnsi="Arial" w:cs="Arial"/>
          <w:sz w:val="28"/>
          <w:szCs w:val="28"/>
        </w:rPr>
        <w:t>in</w:t>
      </w:r>
      <w:r w:rsidR="006A426D">
        <w:rPr>
          <w:rFonts w:ascii="Arial" w:hAnsi="Arial" w:cs="Arial"/>
          <w:sz w:val="28"/>
          <w:szCs w:val="28"/>
        </w:rPr>
        <w:t>-</w:t>
      </w:r>
      <w:r w:rsidR="00D84D95">
        <w:rPr>
          <w:rFonts w:ascii="Arial" w:hAnsi="Arial" w:cs="Arial"/>
          <w:sz w:val="28"/>
          <w:szCs w:val="28"/>
        </w:rPr>
        <w:t xml:space="preserve">hand to </w:t>
      </w:r>
      <w:r w:rsidR="00EE6965">
        <w:rPr>
          <w:rFonts w:ascii="Arial" w:hAnsi="Arial" w:cs="Arial"/>
          <w:sz w:val="28"/>
          <w:szCs w:val="28"/>
        </w:rPr>
        <w:t>achieve maximum responsible disclosure of information in response to FOIA requests.</w:t>
      </w:r>
      <w:r>
        <w:rPr>
          <w:rFonts w:ascii="Arial" w:hAnsi="Arial" w:cs="Arial"/>
          <w:sz w:val="28"/>
          <w:szCs w:val="28"/>
        </w:rPr>
        <w:t xml:space="preserve"> </w:t>
      </w:r>
    </w:p>
    <w:p w14:paraId="6F1B908A" w14:textId="77777777" w:rsidR="00E84793" w:rsidRPr="00DC5FD6" w:rsidRDefault="00B93CD2" w:rsidP="002817A1">
      <w:pPr>
        <w:pStyle w:val="NormalWeb"/>
        <w:jc w:val="center"/>
        <w:rPr>
          <w:rFonts w:ascii="Arial" w:hAnsi="Arial" w:cs="Arial"/>
          <w:sz w:val="28"/>
          <w:szCs w:val="28"/>
        </w:rPr>
      </w:pPr>
      <w:bookmarkStart w:id="8" w:name="appeals"/>
      <w:r>
        <w:rPr>
          <w:rStyle w:val="Strong"/>
          <w:rFonts w:ascii="Arial" w:hAnsi="Arial" w:cs="Arial"/>
          <w:sz w:val="28"/>
          <w:szCs w:val="28"/>
        </w:rPr>
        <w:t>IX</w:t>
      </w:r>
      <w:r w:rsidR="00E84793" w:rsidRPr="00DC5FD6">
        <w:rPr>
          <w:rStyle w:val="Strong"/>
          <w:rFonts w:ascii="Arial" w:hAnsi="Arial" w:cs="Arial"/>
          <w:sz w:val="28"/>
          <w:szCs w:val="28"/>
        </w:rPr>
        <w:t>. Administrative Appeals</w:t>
      </w:r>
      <w:bookmarkEnd w:id="8"/>
    </w:p>
    <w:p w14:paraId="0F84F9B1"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You may file an administrative appeal if you are not satisfied with </w:t>
      </w:r>
      <w:r w:rsidR="00B36619">
        <w:rPr>
          <w:rFonts w:ascii="Arial" w:hAnsi="Arial" w:cs="Arial"/>
          <w:sz w:val="28"/>
          <w:szCs w:val="28"/>
        </w:rPr>
        <w:t>the agency</w:t>
      </w:r>
      <w:r w:rsidR="003C47D3">
        <w:rPr>
          <w:rFonts w:ascii="Arial" w:hAnsi="Arial" w:cs="Arial"/>
          <w:sz w:val="28"/>
          <w:szCs w:val="28"/>
        </w:rPr>
        <w:t>’s</w:t>
      </w:r>
      <w:r w:rsidR="00BE4D18">
        <w:rPr>
          <w:rFonts w:ascii="Arial" w:hAnsi="Arial" w:cs="Arial"/>
          <w:sz w:val="28"/>
          <w:szCs w:val="28"/>
        </w:rPr>
        <w:t xml:space="preserve"> initial response to you.  </w:t>
      </w:r>
      <w:r w:rsidR="006A426D">
        <w:rPr>
          <w:rFonts w:ascii="Arial" w:hAnsi="Arial" w:cs="Arial"/>
          <w:sz w:val="28"/>
          <w:szCs w:val="28"/>
        </w:rPr>
        <w:t xml:space="preserve">This means an appeal to </w:t>
      </w:r>
      <w:r w:rsidR="00486A96">
        <w:rPr>
          <w:rFonts w:ascii="Arial" w:hAnsi="Arial" w:cs="Arial"/>
          <w:sz w:val="28"/>
          <w:szCs w:val="28"/>
        </w:rPr>
        <w:t xml:space="preserve">the </w:t>
      </w:r>
      <w:r w:rsidR="006A426D">
        <w:rPr>
          <w:rFonts w:ascii="Arial" w:hAnsi="Arial" w:cs="Arial"/>
          <w:sz w:val="28"/>
          <w:szCs w:val="28"/>
        </w:rPr>
        <w:t xml:space="preserve">Chairman or the Chairman’s designee for review of a denial of any part of your request.  </w:t>
      </w:r>
      <w:r w:rsidRPr="00DC5FD6">
        <w:rPr>
          <w:rFonts w:ascii="Arial" w:hAnsi="Arial" w:cs="Arial"/>
          <w:sz w:val="28"/>
          <w:szCs w:val="28"/>
        </w:rPr>
        <w:t xml:space="preserve">You also may file an administrative appeal if you have requested expedited processing or a fee waiver and </w:t>
      </w:r>
      <w:r w:rsidR="003C47D3">
        <w:rPr>
          <w:rFonts w:ascii="Arial" w:hAnsi="Arial" w:cs="Arial"/>
          <w:sz w:val="28"/>
          <w:szCs w:val="28"/>
        </w:rPr>
        <w:t xml:space="preserve">ACUS </w:t>
      </w:r>
      <w:r w:rsidRPr="00DC5FD6">
        <w:rPr>
          <w:rFonts w:ascii="Arial" w:hAnsi="Arial" w:cs="Arial"/>
          <w:sz w:val="28"/>
          <w:szCs w:val="28"/>
        </w:rPr>
        <w:t xml:space="preserve">has not granted that request. </w:t>
      </w:r>
      <w:r w:rsidR="003C47D3">
        <w:rPr>
          <w:rFonts w:ascii="Arial" w:hAnsi="Arial" w:cs="Arial"/>
          <w:sz w:val="28"/>
          <w:szCs w:val="28"/>
        </w:rPr>
        <w:t xml:space="preserve"> </w:t>
      </w:r>
      <w:r w:rsidR="00486A96">
        <w:rPr>
          <w:rFonts w:ascii="Arial" w:hAnsi="Arial" w:cs="Arial"/>
          <w:sz w:val="28"/>
          <w:szCs w:val="28"/>
        </w:rPr>
        <w:t>Y</w:t>
      </w:r>
      <w:r w:rsidRPr="00DC5FD6">
        <w:rPr>
          <w:rFonts w:ascii="Arial" w:hAnsi="Arial" w:cs="Arial"/>
          <w:sz w:val="28"/>
          <w:szCs w:val="28"/>
        </w:rPr>
        <w:t xml:space="preserve">ou </w:t>
      </w:r>
      <w:r w:rsidRPr="00DC5FD6">
        <w:rPr>
          <w:rFonts w:ascii="Arial" w:hAnsi="Arial" w:cs="Arial"/>
          <w:sz w:val="28"/>
          <w:szCs w:val="28"/>
        </w:rPr>
        <w:lastRenderedPageBreak/>
        <w:t xml:space="preserve">may appeal a determination that what has been requested is not reasonably described, that a record does not exist or cannot be located, that a record is not readily reproducible in the form or format requested, that the requested information is not a record subject to the FOIA, or a determination regarding the charging of a fee. </w:t>
      </w:r>
      <w:r w:rsidR="00BD5941">
        <w:rPr>
          <w:rFonts w:ascii="Arial" w:hAnsi="Arial" w:cs="Arial"/>
          <w:sz w:val="28"/>
          <w:szCs w:val="28"/>
        </w:rPr>
        <w:t xml:space="preserve"> </w:t>
      </w:r>
      <w:r w:rsidRPr="00DC5FD6">
        <w:rPr>
          <w:rFonts w:ascii="Arial" w:hAnsi="Arial" w:cs="Arial"/>
          <w:sz w:val="28"/>
          <w:szCs w:val="28"/>
        </w:rPr>
        <w:t xml:space="preserve">In short, you may appeal any adverse determination made by </w:t>
      </w:r>
      <w:r w:rsidR="00BD5941">
        <w:rPr>
          <w:rFonts w:ascii="Arial" w:hAnsi="Arial" w:cs="Arial"/>
          <w:sz w:val="28"/>
          <w:szCs w:val="28"/>
        </w:rPr>
        <w:t>the agency</w:t>
      </w:r>
      <w:r w:rsidR="001B1B54">
        <w:rPr>
          <w:rFonts w:ascii="Arial" w:hAnsi="Arial" w:cs="Arial"/>
          <w:sz w:val="28"/>
          <w:szCs w:val="28"/>
        </w:rPr>
        <w:t>, in which case the initial determination will receive an independent appellate review</w:t>
      </w:r>
      <w:r w:rsidR="00956070">
        <w:rPr>
          <w:rFonts w:ascii="Arial" w:hAnsi="Arial" w:cs="Arial"/>
          <w:sz w:val="28"/>
          <w:szCs w:val="28"/>
        </w:rPr>
        <w:t xml:space="preserve"> within the agency</w:t>
      </w:r>
      <w:r w:rsidR="001B1B54">
        <w:rPr>
          <w:rFonts w:ascii="Arial" w:hAnsi="Arial" w:cs="Arial"/>
          <w:sz w:val="28"/>
          <w:szCs w:val="28"/>
        </w:rPr>
        <w:t>.</w:t>
      </w:r>
      <w:r w:rsidRPr="00DC5FD6">
        <w:rPr>
          <w:rFonts w:ascii="Arial" w:hAnsi="Arial" w:cs="Arial"/>
          <w:sz w:val="28"/>
          <w:szCs w:val="28"/>
        </w:rPr>
        <w:t xml:space="preserve"> </w:t>
      </w:r>
    </w:p>
    <w:p w14:paraId="7B6BC301" w14:textId="77777777" w:rsidR="00E84793" w:rsidRPr="00DC5FD6" w:rsidRDefault="00E84793" w:rsidP="00F61880">
      <w:pPr>
        <w:pStyle w:val="NormalWeb"/>
        <w:rPr>
          <w:rFonts w:ascii="Arial" w:hAnsi="Arial" w:cs="Arial"/>
          <w:sz w:val="28"/>
          <w:szCs w:val="28"/>
        </w:rPr>
      </w:pPr>
      <w:r w:rsidRPr="00DC5FD6">
        <w:rPr>
          <w:rFonts w:ascii="Arial" w:hAnsi="Arial" w:cs="Arial"/>
          <w:sz w:val="28"/>
          <w:szCs w:val="28"/>
        </w:rPr>
        <w:t xml:space="preserve">You will be advised of your right to file an administrative appeal in the </w:t>
      </w:r>
      <w:r w:rsidR="00BD5941">
        <w:rPr>
          <w:rFonts w:ascii="Arial" w:hAnsi="Arial" w:cs="Arial"/>
          <w:sz w:val="28"/>
          <w:szCs w:val="28"/>
        </w:rPr>
        <w:t>agency</w:t>
      </w:r>
      <w:r w:rsidRPr="00DC5FD6">
        <w:rPr>
          <w:rFonts w:ascii="Arial" w:hAnsi="Arial" w:cs="Arial"/>
          <w:sz w:val="28"/>
          <w:szCs w:val="28"/>
        </w:rPr>
        <w:t xml:space="preserve"> response containing the adverse determination. </w:t>
      </w:r>
      <w:r w:rsidR="00BD5941">
        <w:rPr>
          <w:rFonts w:ascii="Arial" w:hAnsi="Arial" w:cs="Arial"/>
          <w:sz w:val="28"/>
          <w:szCs w:val="28"/>
        </w:rPr>
        <w:t xml:space="preserve"> </w:t>
      </w:r>
      <w:r w:rsidRPr="00DC5FD6">
        <w:rPr>
          <w:rFonts w:ascii="Arial" w:hAnsi="Arial" w:cs="Arial"/>
          <w:sz w:val="28"/>
          <w:szCs w:val="28"/>
        </w:rPr>
        <w:t xml:space="preserve">Ordinarily, your administrative appeal must be received within </w:t>
      </w:r>
      <w:r w:rsidR="004607B1">
        <w:rPr>
          <w:rFonts w:ascii="Arial" w:hAnsi="Arial" w:cs="Arial"/>
          <w:sz w:val="28"/>
          <w:szCs w:val="28"/>
        </w:rPr>
        <w:t>ninety</w:t>
      </w:r>
      <w:r w:rsidR="00594E6C">
        <w:rPr>
          <w:rFonts w:ascii="Arial" w:hAnsi="Arial" w:cs="Arial"/>
          <w:sz w:val="28"/>
          <w:szCs w:val="28"/>
        </w:rPr>
        <w:t xml:space="preserve"> calendar</w:t>
      </w:r>
      <w:r w:rsidR="004607B1" w:rsidRPr="00DC5FD6">
        <w:rPr>
          <w:rFonts w:ascii="Arial" w:hAnsi="Arial" w:cs="Arial"/>
          <w:sz w:val="28"/>
          <w:szCs w:val="28"/>
        </w:rPr>
        <w:t xml:space="preserve"> </w:t>
      </w:r>
      <w:r w:rsidRPr="00DC5FD6">
        <w:rPr>
          <w:rFonts w:ascii="Arial" w:hAnsi="Arial" w:cs="Arial"/>
          <w:sz w:val="28"/>
          <w:szCs w:val="28"/>
        </w:rPr>
        <w:t>days of the</w:t>
      </w:r>
      <w:r w:rsidR="00BD5941">
        <w:rPr>
          <w:rFonts w:ascii="Arial" w:hAnsi="Arial" w:cs="Arial"/>
          <w:sz w:val="28"/>
          <w:szCs w:val="28"/>
        </w:rPr>
        <w:t xml:space="preserve"> date of the agency</w:t>
      </w:r>
      <w:r w:rsidR="001830BC">
        <w:rPr>
          <w:rFonts w:ascii="Arial" w:hAnsi="Arial" w:cs="Arial"/>
          <w:sz w:val="28"/>
          <w:szCs w:val="28"/>
        </w:rPr>
        <w:t xml:space="preserve">’s </w:t>
      </w:r>
      <w:r w:rsidR="00486A96">
        <w:rPr>
          <w:rFonts w:ascii="Arial" w:hAnsi="Arial" w:cs="Arial"/>
          <w:sz w:val="28"/>
          <w:szCs w:val="28"/>
        </w:rPr>
        <w:t>response denying your request</w:t>
      </w:r>
      <w:r w:rsidRPr="00DC5FD6">
        <w:rPr>
          <w:rFonts w:ascii="Arial" w:hAnsi="Arial" w:cs="Arial"/>
          <w:sz w:val="28"/>
          <w:szCs w:val="28"/>
        </w:rPr>
        <w:t xml:space="preserve">. </w:t>
      </w:r>
      <w:r w:rsidR="00BD5941">
        <w:rPr>
          <w:rFonts w:ascii="Arial" w:hAnsi="Arial" w:cs="Arial"/>
          <w:sz w:val="28"/>
          <w:szCs w:val="28"/>
        </w:rPr>
        <w:t xml:space="preserve"> </w:t>
      </w:r>
      <w:r w:rsidRPr="00DC5FD6">
        <w:rPr>
          <w:rFonts w:ascii="Arial" w:hAnsi="Arial" w:cs="Arial"/>
          <w:sz w:val="28"/>
          <w:szCs w:val="28"/>
        </w:rPr>
        <w:t>All appeals must be made in writing</w:t>
      </w:r>
      <w:r w:rsidR="00B96A97">
        <w:rPr>
          <w:rFonts w:ascii="Arial" w:hAnsi="Arial" w:cs="Arial"/>
          <w:sz w:val="28"/>
          <w:szCs w:val="28"/>
        </w:rPr>
        <w:t>, by e-mail or letter</w:t>
      </w:r>
      <w:r w:rsidR="00D47C2D">
        <w:rPr>
          <w:rFonts w:ascii="Arial" w:hAnsi="Arial" w:cs="Arial"/>
          <w:sz w:val="28"/>
          <w:szCs w:val="28"/>
        </w:rPr>
        <w:t>.  Mailed appeals should be</w:t>
      </w:r>
      <w:r w:rsidRPr="00DC5FD6">
        <w:rPr>
          <w:rFonts w:ascii="Arial" w:hAnsi="Arial" w:cs="Arial"/>
          <w:sz w:val="28"/>
          <w:szCs w:val="28"/>
        </w:rPr>
        <w:t xml:space="preserve"> addressed to:</w:t>
      </w:r>
      <w:r w:rsidR="00F61880">
        <w:rPr>
          <w:rFonts w:ascii="Arial" w:hAnsi="Arial" w:cs="Arial"/>
          <w:sz w:val="28"/>
          <w:szCs w:val="28"/>
        </w:rPr>
        <w:t xml:space="preserve">  </w:t>
      </w:r>
      <w:r w:rsidR="001830BC">
        <w:rPr>
          <w:rFonts w:ascii="Arial" w:hAnsi="Arial" w:cs="Arial"/>
          <w:sz w:val="28"/>
          <w:szCs w:val="28"/>
        </w:rPr>
        <w:t>Administrative Conference of the United States</w:t>
      </w:r>
      <w:r w:rsidR="00F61880">
        <w:rPr>
          <w:rFonts w:ascii="Arial" w:hAnsi="Arial" w:cs="Arial"/>
          <w:sz w:val="28"/>
          <w:szCs w:val="28"/>
        </w:rPr>
        <w:t>, 1</w:t>
      </w:r>
      <w:r w:rsidR="001830BC">
        <w:rPr>
          <w:rFonts w:ascii="Arial" w:hAnsi="Arial" w:cs="Arial"/>
          <w:sz w:val="28"/>
          <w:szCs w:val="28"/>
        </w:rPr>
        <w:t>120 20th Street, NW, Suite 706</w:t>
      </w:r>
      <w:r w:rsidR="00486A96">
        <w:rPr>
          <w:rFonts w:ascii="Arial" w:hAnsi="Arial" w:cs="Arial"/>
          <w:sz w:val="28"/>
          <w:szCs w:val="28"/>
        </w:rPr>
        <w:t xml:space="preserve"> South</w:t>
      </w:r>
      <w:r w:rsidR="00F61880">
        <w:rPr>
          <w:rFonts w:ascii="Arial" w:hAnsi="Arial" w:cs="Arial"/>
          <w:sz w:val="28"/>
          <w:szCs w:val="28"/>
        </w:rPr>
        <w:t xml:space="preserve">, </w:t>
      </w:r>
      <w:r w:rsidR="001830BC">
        <w:rPr>
          <w:rFonts w:ascii="Arial" w:hAnsi="Arial" w:cs="Arial"/>
          <w:sz w:val="28"/>
          <w:szCs w:val="28"/>
        </w:rPr>
        <w:t>Washington, DC 20036</w:t>
      </w:r>
      <w:r w:rsidR="00F61880">
        <w:rPr>
          <w:rFonts w:ascii="Arial" w:hAnsi="Arial" w:cs="Arial"/>
          <w:b/>
          <w:sz w:val="28"/>
          <w:szCs w:val="28"/>
        </w:rPr>
        <w:t xml:space="preserve">. </w:t>
      </w:r>
      <w:r w:rsidR="00FC6876">
        <w:rPr>
          <w:rFonts w:ascii="Arial" w:hAnsi="Arial" w:cs="Arial"/>
          <w:b/>
          <w:sz w:val="28"/>
          <w:szCs w:val="28"/>
        </w:rPr>
        <w:t xml:space="preserve"> </w:t>
      </w:r>
      <w:r w:rsidR="00FC6876" w:rsidRPr="00FC6876">
        <w:rPr>
          <w:rFonts w:ascii="Arial" w:hAnsi="Arial" w:cs="Arial"/>
          <w:sz w:val="28"/>
          <w:szCs w:val="28"/>
        </w:rPr>
        <w:t>For the quickest possible handling</w:t>
      </w:r>
      <w:r w:rsidR="00D47C2D">
        <w:rPr>
          <w:rFonts w:ascii="Arial" w:hAnsi="Arial" w:cs="Arial"/>
          <w:sz w:val="28"/>
          <w:szCs w:val="28"/>
        </w:rPr>
        <w:t xml:space="preserve"> of a mail</w:t>
      </w:r>
      <w:r w:rsidR="002D29C5">
        <w:rPr>
          <w:rFonts w:ascii="Arial" w:hAnsi="Arial" w:cs="Arial"/>
          <w:sz w:val="28"/>
          <w:szCs w:val="28"/>
        </w:rPr>
        <w:t>ed</w:t>
      </w:r>
      <w:r w:rsidR="00D47C2D">
        <w:rPr>
          <w:rFonts w:ascii="Arial" w:hAnsi="Arial" w:cs="Arial"/>
          <w:sz w:val="28"/>
          <w:szCs w:val="28"/>
        </w:rPr>
        <w:t xml:space="preserve"> appeal</w:t>
      </w:r>
      <w:r w:rsidR="00FC6876" w:rsidRPr="00FC6876">
        <w:rPr>
          <w:rFonts w:ascii="Arial" w:hAnsi="Arial" w:cs="Arial"/>
          <w:sz w:val="28"/>
          <w:szCs w:val="28"/>
        </w:rPr>
        <w:t>, b</w:t>
      </w:r>
      <w:r w:rsidRPr="00FC6876">
        <w:rPr>
          <w:rFonts w:ascii="Arial" w:hAnsi="Arial" w:cs="Arial"/>
          <w:sz w:val="28"/>
          <w:szCs w:val="28"/>
        </w:rPr>
        <w:t xml:space="preserve">oth the front of the envelope and the administrative appeal letter should contain the notation </w:t>
      </w:r>
      <w:r w:rsidR="00F61880" w:rsidRPr="00FC6876">
        <w:rPr>
          <w:rFonts w:ascii="Arial" w:hAnsi="Arial" w:cs="Arial"/>
          <w:sz w:val="28"/>
          <w:szCs w:val="28"/>
        </w:rPr>
        <w:t>“</w:t>
      </w:r>
      <w:r w:rsidRPr="00FC6876">
        <w:rPr>
          <w:rFonts w:ascii="Arial" w:hAnsi="Arial" w:cs="Arial"/>
          <w:sz w:val="28"/>
          <w:szCs w:val="28"/>
        </w:rPr>
        <w:t>Freedom of</w:t>
      </w:r>
      <w:r w:rsidRPr="00DC5FD6">
        <w:rPr>
          <w:rFonts w:ascii="Arial" w:hAnsi="Arial" w:cs="Arial"/>
          <w:sz w:val="28"/>
          <w:szCs w:val="28"/>
        </w:rPr>
        <w:t xml:space="preserve"> Information Act Appeal.</w:t>
      </w:r>
      <w:r w:rsidR="00F61880">
        <w:rPr>
          <w:rFonts w:ascii="Arial" w:hAnsi="Arial" w:cs="Arial"/>
          <w:sz w:val="28"/>
          <w:szCs w:val="28"/>
        </w:rPr>
        <w:t>”</w:t>
      </w:r>
      <w:r w:rsidRPr="00DC5FD6">
        <w:rPr>
          <w:rFonts w:ascii="Arial" w:hAnsi="Arial" w:cs="Arial"/>
          <w:sz w:val="28"/>
          <w:szCs w:val="28"/>
        </w:rPr>
        <w:t xml:space="preserve"> </w:t>
      </w:r>
      <w:r w:rsidR="0069420E">
        <w:rPr>
          <w:rFonts w:ascii="Arial" w:hAnsi="Arial" w:cs="Arial"/>
          <w:sz w:val="28"/>
          <w:szCs w:val="28"/>
        </w:rPr>
        <w:t xml:space="preserve"> E-mailed appeals should be addressed to: </w:t>
      </w:r>
      <w:hyperlink r:id="rId19" w:history="1">
        <w:r w:rsidR="00DA262B" w:rsidRPr="00840717">
          <w:rPr>
            <w:rStyle w:val="Hyperlink"/>
            <w:rFonts w:ascii="Arial" w:hAnsi="Arial" w:cs="Arial"/>
            <w:sz w:val="28"/>
            <w:szCs w:val="28"/>
          </w:rPr>
          <w:t>in</w:t>
        </w:r>
        <w:r w:rsidR="00A37A68">
          <w:rPr>
            <w:rStyle w:val="Hyperlink"/>
            <w:rFonts w:ascii="Arial" w:hAnsi="Arial" w:cs="Arial"/>
            <w:sz w:val="28"/>
            <w:szCs w:val="28"/>
          </w:rPr>
          <w:t>fo@acus.gov</w:t>
        </w:r>
      </w:hyperlink>
      <w:r w:rsidR="0069420E">
        <w:rPr>
          <w:rFonts w:ascii="Arial" w:hAnsi="Arial" w:cs="Arial"/>
          <w:sz w:val="28"/>
          <w:szCs w:val="28"/>
        </w:rPr>
        <w:t xml:space="preserve"> and should contain the notation “</w:t>
      </w:r>
      <w:r w:rsidR="0069420E" w:rsidRPr="00FC6876">
        <w:rPr>
          <w:rFonts w:ascii="Arial" w:hAnsi="Arial" w:cs="Arial"/>
          <w:sz w:val="28"/>
          <w:szCs w:val="28"/>
        </w:rPr>
        <w:t>Freedom of</w:t>
      </w:r>
      <w:r w:rsidR="0069420E" w:rsidRPr="00DC5FD6">
        <w:rPr>
          <w:rFonts w:ascii="Arial" w:hAnsi="Arial" w:cs="Arial"/>
          <w:sz w:val="28"/>
          <w:szCs w:val="28"/>
        </w:rPr>
        <w:t xml:space="preserve"> Information Act Appeal</w:t>
      </w:r>
      <w:r w:rsidR="0069420E">
        <w:rPr>
          <w:rFonts w:ascii="Arial" w:hAnsi="Arial" w:cs="Arial"/>
          <w:sz w:val="28"/>
          <w:szCs w:val="28"/>
        </w:rPr>
        <w:t>” in the subject line.</w:t>
      </w:r>
    </w:p>
    <w:p w14:paraId="7024F70B" w14:textId="77777777" w:rsidR="00E84793" w:rsidRPr="00DC5FD6" w:rsidRDefault="00E84793" w:rsidP="00E84793">
      <w:pPr>
        <w:pStyle w:val="NormalWeb"/>
        <w:rPr>
          <w:rFonts w:ascii="Arial" w:hAnsi="Arial" w:cs="Arial"/>
          <w:sz w:val="28"/>
          <w:szCs w:val="28"/>
        </w:rPr>
      </w:pPr>
      <w:r w:rsidRPr="00DC5FD6">
        <w:rPr>
          <w:rFonts w:ascii="Arial" w:hAnsi="Arial" w:cs="Arial"/>
          <w:sz w:val="28"/>
          <w:szCs w:val="28"/>
        </w:rPr>
        <w:t xml:space="preserve">There is no specific form or particular language </w:t>
      </w:r>
      <w:r w:rsidR="001501A1">
        <w:rPr>
          <w:rFonts w:ascii="Arial" w:hAnsi="Arial" w:cs="Arial"/>
          <w:sz w:val="28"/>
          <w:szCs w:val="28"/>
        </w:rPr>
        <w:t xml:space="preserve">that is </w:t>
      </w:r>
      <w:r w:rsidRPr="00DC5FD6">
        <w:rPr>
          <w:rFonts w:ascii="Arial" w:hAnsi="Arial" w:cs="Arial"/>
          <w:sz w:val="28"/>
          <w:szCs w:val="28"/>
        </w:rPr>
        <w:t>needed to</w:t>
      </w:r>
      <w:r w:rsidR="004B19DB">
        <w:rPr>
          <w:rFonts w:ascii="Arial" w:hAnsi="Arial" w:cs="Arial"/>
          <w:sz w:val="28"/>
          <w:szCs w:val="28"/>
        </w:rPr>
        <w:t xml:space="preserve"> file an administrative appeal.  </w:t>
      </w:r>
      <w:r w:rsidRPr="00DC5FD6">
        <w:rPr>
          <w:rFonts w:ascii="Arial" w:hAnsi="Arial" w:cs="Arial"/>
          <w:sz w:val="28"/>
          <w:szCs w:val="28"/>
        </w:rPr>
        <w:t xml:space="preserve">You should include the initial request </w:t>
      </w:r>
      <w:r w:rsidR="0069420E">
        <w:rPr>
          <w:rFonts w:ascii="Arial" w:hAnsi="Arial" w:cs="Arial"/>
          <w:sz w:val="28"/>
          <w:szCs w:val="28"/>
        </w:rPr>
        <w:t xml:space="preserve">tracking </w:t>
      </w:r>
      <w:r w:rsidRPr="00DC5FD6">
        <w:rPr>
          <w:rFonts w:ascii="Arial" w:hAnsi="Arial" w:cs="Arial"/>
          <w:sz w:val="28"/>
          <w:szCs w:val="28"/>
        </w:rPr>
        <w:t xml:space="preserve">number that </w:t>
      </w:r>
      <w:r w:rsidR="004B19DB">
        <w:rPr>
          <w:rFonts w:ascii="Arial" w:hAnsi="Arial" w:cs="Arial"/>
          <w:sz w:val="28"/>
          <w:szCs w:val="28"/>
        </w:rPr>
        <w:t>the agency</w:t>
      </w:r>
      <w:r w:rsidRPr="00DC5FD6">
        <w:rPr>
          <w:rFonts w:ascii="Arial" w:hAnsi="Arial" w:cs="Arial"/>
          <w:sz w:val="28"/>
          <w:szCs w:val="28"/>
        </w:rPr>
        <w:t xml:space="preserve"> assigned to your request and the date of </w:t>
      </w:r>
      <w:r w:rsidR="004B19DB">
        <w:rPr>
          <w:rFonts w:ascii="Arial" w:hAnsi="Arial" w:cs="Arial"/>
          <w:sz w:val="28"/>
          <w:szCs w:val="28"/>
        </w:rPr>
        <w:t>its</w:t>
      </w:r>
      <w:r w:rsidRPr="00DC5FD6">
        <w:rPr>
          <w:rFonts w:ascii="Arial" w:hAnsi="Arial" w:cs="Arial"/>
          <w:sz w:val="28"/>
          <w:szCs w:val="28"/>
        </w:rPr>
        <w:t xml:space="preserve"> actio</w:t>
      </w:r>
      <w:r w:rsidR="00750423">
        <w:rPr>
          <w:rFonts w:ascii="Arial" w:hAnsi="Arial" w:cs="Arial"/>
          <w:sz w:val="28"/>
          <w:szCs w:val="28"/>
        </w:rPr>
        <w:t xml:space="preserve">n.  </w:t>
      </w:r>
      <w:r w:rsidRPr="00DC5FD6">
        <w:rPr>
          <w:rFonts w:ascii="Arial" w:hAnsi="Arial" w:cs="Arial"/>
          <w:sz w:val="28"/>
          <w:szCs w:val="28"/>
        </w:rPr>
        <w:t xml:space="preserve">There is no need to attach copies of released documents unless they pertain to some specific point </w:t>
      </w:r>
      <w:r w:rsidR="001501A1">
        <w:rPr>
          <w:rFonts w:ascii="Arial" w:hAnsi="Arial" w:cs="Arial"/>
          <w:sz w:val="28"/>
          <w:szCs w:val="28"/>
        </w:rPr>
        <w:t xml:space="preserve">that </w:t>
      </w:r>
      <w:r w:rsidRPr="00DC5FD6">
        <w:rPr>
          <w:rFonts w:ascii="Arial" w:hAnsi="Arial" w:cs="Arial"/>
          <w:sz w:val="28"/>
          <w:szCs w:val="28"/>
        </w:rPr>
        <w:t xml:space="preserve">you are raising in your administrative appeal. </w:t>
      </w:r>
      <w:r w:rsidR="00750423">
        <w:rPr>
          <w:rFonts w:ascii="Arial" w:hAnsi="Arial" w:cs="Arial"/>
          <w:sz w:val="28"/>
          <w:szCs w:val="28"/>
        </w:rPr>
        <w:t xml:space="preserve"> </w:t>
      </w:r>
      <w:r w:rsidRPr="00DC5FD6">
        <w:rPr>
          <w:rFonts w:ascii="Arial" w:hAnsi="Arial" w:cs="Arial"/>
          <w:sz w:val="28"/>
          <w:szCs w:val="28"/>
        </w:rPr>
        <w:t>You should explain what specific action</w:t>
      </w:r>
      <w:r w:rsidR="00750423">
        <w:rPr>
          <w:rFonts w:ascii="Arial" w:hAnsi="Arial" w:cs="Arial"/>
          <w:sz w:val="28"/>
          <w:szCs w:val="28"/>
        </w:rPr>
        <w:t>(s)</w:t>
      </w:r>
      <w:r w:rsidRPr="00DC5FD6">
        <w:rPr>
          <w:rFonts w:ascii="Arial" w:hAnsi="Arial" w:cs="Arial"/>
          <w:sz w:val="28"/>
          <w:szCs w:val="28"/>
        </w:rPr>
        <w:t xml:space="preserve"> by the </w:t>
      </w:r>
      <w:r w:rsidR="00750423">
        <w:rPr>
          <w:rFonts w:ascii="Arial" w:hAnsi="Arial" w:cs="Arial"/>
          <w:sz w:val="28"/>
          <w:szCs w:val="28"/>
        </w:rPr>
        <w:t xml:space="preserve">agency </w:t>
      </w:r>
      <w:r w:rsidRPr="00DC5FD6">
        <w:rPr>
          <w:rFonts w:ascii="Arial" w:hAnsi="Arial" w:cs="Arial"/>
          <w:sz w:val="28"/>
          <w:szCs w:val="28"/>
        </w:rPr>
        <w:t xml:space="preserve">you are appealing, </w:t>
      </w:r>
      <w:r w:rsidR="00B36619">
        <w:rPr>
          <w:rFonts w:ascii="Arial" w:hAnsi="Arial" w:cs="Arial"/>
          <w:sz w:val="28"/>
          <w:szCs w:val="28"/>
        </w:rPr>
        <w:t xml:space="preserve">and it is helpful to articulate why you think the action was wrong. </w:t>
      </w:r>
      <w:r w:rsidR="001501A1">
        <w:rPr>
          <w:rFonts w:ascii="Arial" w:hAnsi="Arial" w:cs="Arial"/>
          <w:sz w:val="28"/>
          <w:szCs w:val="28"/>
        </w:rPr>
        <w:t xml:space="preserve"> </w:t>
      </w:r>
      <w:r w:rsidRPr="00DC5FD6">
        <w:rPr>
          <w:rFonts w:ascii="Arial" w:hAnsi="Arial" w:cs="Arial"/>
          <w:sz w:val="28"/>
          <w:szCs w:val="28"/>
        </w:rPr>
        <w:t xml:space="preserve">Under FOIA, the </w:t>
      </w:r>
      <w:r w:rsidR="001B1B54">
        <w:rPr>
          <w:rFonts w:ascii="Arial" w:hAnsi="Arial" w:cs="Arial"/>
          <w:sz w:val="28"/>
          <w:szCs w:val="28"/>
        </w:rPr>
        <w:t xml:space="preserve">agency is ordinarily </w:t>
      </w:r>
      <w:r w:rsidRPr="00DC5FD6">
        <w:rPr>
          <w:rFonts w:ascii="Arial" w:hAnsi="Arial" w:cs="Arial"/>
          <w:sz w:val="28"/>
          <w:szCs w:val="28"/>
        </w:rPr>
        <w:t>required to make a determination on your administrative appeal within twenty business days</w:t>
      </w:r>
      <w:r w:rsidR="0070142D">
        <w:rPr>
          <w:rFonts w:ascii="Arial" w:hAnsi="Arial" w:cs="Arial"/>
          <w:sz w:val="28"/>
          <w:szCs w:val="28"/>
        </w:rPr>
        <w:t xml:space="preserve"> of receipt</w:t>
      </w:r>
      <w:r w:rsidRPr="00DC5FD6">
        <w:rPr>
          <w:rFonts w:ascii="Arial" w:hAnsi="Arial" w:cs="Arial"/>
          <w:sz w:val="28"/>
          <w:szCs w:val="28"/>
        </w:rPr>
        <w:t xml:space="preserve">. </w:t>
      </w:r>
      <w:r w:rsidR="00606F02">
        <w:rPr>
          <w:rFonts w:ascii="Arial" w:hAnsi="Arial" w:cs="Arial"/>
          <w:sz w:val="28"/>
          <w:szCs w:val="28"/>
        </w:rPr>
        <w:t xml:space="preserve"> </w:t>
      </w:r>
    </w:p>
    <w:p w14:paraId="55266099" w14:textId="77777777" w:rsidR="00E84793" w:rsidRPr="00DC5FD6" w:rsidRDefault="00B93CD2" w:rsidP="002817A1">
      <w:pPr>
        <w:pStyle w:val="NormalWeb"/>
        <w:jc w:val="center"/>
        <w:rPr>
          <w:rFonts w:ascii="Arial" w:hAnsi="Arial" w:cs="Arial"/>
          <w:sz w:val="28"/>
          <w:szCs w:val="28"/>
        </w:rPr>
      </w:pPr>
      <w:bookmarkStart w:id="9" w:name="disputes"/>
      <w:r>
        <w:rPr>
          <w:rStyle w:val="Strong"/>
          <w:rFonts w:ascii="Arial" w:hAnsi="Arial" w:cs="Arial"/>
          <w:sz w:val="28"/>
          <w:szCs w:val="28"/>
        </w:rPr>
        <w:t>X</w:t>
      </w:r>
      <w:r w:rsidR="00E84793" w:rsidRPr="00DC5FD6">
        <w:rPr>
          <w:rStyle w:val="Strong"/>
          <w:rFonts w:ascii="Arial" w:hAnsi="Arial" w:cs="Arial"/>
          <w:sz w:val="28"/>
          <w:szCs w:val="28"/>
        </w:rPr>
        <w:t>. Resolving Disputes</w:t>
      </w:r>
      <w:bookmarkEnd w:id="9"/>
    </w:p>
    <w:p w14:paraId="3C54B44F" w14:textId="5F6F150C" w:rsidR="00477CA8" w:rsidRDefault="00477CA8" w:rsidP="00E84793">
      <w:pPr>
        <w:pStyle w:val="NormalWeb"/>
        <w:rPr>
          <w:rFonts w:ascii="Arial" w:hAnsi="Arial" w:cs="Arial"/>
          <w:sz w:val="28"/>
          <w:szCs w:val="28"/>
        </w:rPr>
      </w:pPr>
      <w:r w:rsidRPr="00477CA8">
        <w:rPr>
          <w:rFonts w:ascii="Arial" w:hAnsi="Arial" w:cs="Arial"/>
          <w:sz w:val="28"/>
          <w:szCs w:val="28"/>
        </w:rPr>
        <w:t xml:space="preserve">As mentioned above, ACUS has a FOIA </w:t>
      </w:r>
      <w:r w:rsidR="007A2DEA">
        <w:rPr>
          <w:rFonts w:ascii="Arial" w:hAnsi="Arial" w:cs="Arial"/>
          <w:sz w:val="28"/>
          <w:szCs w:val="28"/>
        </w:rPr>
        <w:t>Requester Service Center Representative</w:t>
      </w:r>
      <w:r w:rsidRPr="00477CA8">
        <w:rPr>
          <w:rFonts w:ascii="Arial" w:hAnsi="Arial" w:cs="Arial"/>
          <w:sz w:val="28"/>
          <w:szCs w:val="28"/>
        </w:rPr>
        <w:t xml:space="preserve"> whom you may contact with any question or concern at any stage of the FOIA process.  The </w:t>
      </w:r>
      <w:r w:rsidR="001F6E14">
        <w:rPr>
          <w:rFonts w:ascii="Arial" w:hAnsi="Arial" w:cs="Arial"/>
          <w:sz w:val="28"/>
          <w:szCs w:val="28"/>
        </w:rPr>
        <w:t>Chief FOIA Officer</w:t>
      </w:r>
      <w:r w:rsidRPr="00477CA8">
        <w:rPr>
          <w:rFonts w:ascii="Arial" w:hAnsi="Arial" w:cs="Arial"/>
          <w:sz w:val="28"/>
          <w:szCs w:val="28"/>
        </w:rPr>
        <w:t>, who can be reached at </w:t>
      </w:r>
      <w:hyperlink r:id="rId20" w:history="1">
        <w:r w:rsidR="001F6E14" w:rsidRPr="004D7457">
          <w:rPr>
            <w:rStyle w:val="Hyperlink"/>
            <w:rFonts w:ascii="Arial" w:hAnsi="Arial" w:cs="Arial"/>
            <w:sz w:val="28"/>
            <w:szCs w:val="28"/>
          </w:rPr>
          <w:t>smcgibbon@acus.gov</w:t>
        </w:r>
      </w:hyperlink>
      <w:r w:rsidR="001F6E14">
        <w:rPr>
          <w:rFonts w:ascii="Arial" w:hAnsi="Arial" w:cs="Arial"/>
          <w:sz w:val="28"/>
          <w:szCs w:val="28"/>
        </w:rPr>
        <w:t xml:space="preserve">, </w:t>
      </w:r>
      <w:r w:rsidRPr="00477CA8">
        <w:rPr>
          <w:rFonts w:ascii="Arial" w:hAnsi="Arial" w:cs="Arial"/>
          <w:sz w:val="28"/>
          <w:szCs w:val="28"/>
        </w:rPr>
        <w:t>might be able to assist you by explaining an adverse agency determination to your satisfaction, in which case you might decide not to proceed with an administrative appeal.    </w:t>
      </w:r>
    </w:p>
    <w:p w14:paraId="189615AA" w14:textId="77777777" w:rsidR="00B672F7" w:rsidRDefault="00E84793" w:rsidP="00E84793">
      <w:pPr>
        <w:pStyle w:val="NormalWeb"/>
        <w:rPr>
          <w:rFonts w:ascii="Arial" w:hAnsi="Arial" w:cs="Arial"/>
          <w:sz w:val="28"/>
          <w:szCs w:val="28"/>
        </w:rPr>
      </w:pPr>
      <w:r w:rsidRPr="00DC5FD6">
        <w:rPr>
          <w:rFonts w:ascii="Arial" w:hAnsi="Arial" w:cs="Arial"/>
          <w:sz w:val="28"/>
          <w:szCs w:val="28"/>
        </w:rPr>
        <w:lastRenderedPageBreak/>
        <w:t xml:space="preserve">In addition, </w:t>
      </w:r>
      <w:r w:rsidR="00EC3241">
        <w:rPr>
          <w:rFonts w:ascii="Arial" w:hAnsi="Arial" w:cs="Arial"/>
          <w:sz w:val="28"/>
          <w:szCs w:val="28"/>
        </w:rPr>
        <w:t xml:space="preserve">you might </w:t>
      </w:r>
      <w:r w:rsidR="00352AE2">
        <w:rPr>
          <w:rFonts w:ascii="Arial" w:hAnsi="Arial" w:cs="Arial"/>
          <w:sz w:val="28"/>
          <w:szCs w:val="28"/>
        </w:rPr>
        <w:t xml:space="preserve">find it helpful </w:t>
      </w:r>
      <w:r w:rsidR="00EC3241">
        <w:rPr>
          <w:rFonts w:ascii="Arial" w:hAnsi="Arial" w:cs="Arial"/>
          <w:sz w:val="28"/>
          <w:szCs w:val="28"/>
        </w:rPr>
        <w:t xml:space="preserve">to know that </w:t>
      </w:r>
      <w:r w:rsidRPr="00DC5FD6">
        <w:rPr>
          <w:rFonts w:ascii="Arial" w:hAnsi="Arial" w:cs="Arial"/>
          <w:sz w:val="28"/>
          <w:szCs w:val="28"/>
        </w:rPr>
        <w:t>the Office of Government Information Services</w:t>
      </w:r>
      <w:r w:rsidR="00B672F7">
        <w:rPr>
          <w:rFonts w:ascii="Arial" w:hAnsi="Arial" w:cs="Arial"/>
          <w:sz w:val="28"/>
          <w:szCs w:val="28"/>
        </w:rPr>
        <w:t xml:space="preserve"> (“OGIS”)</w:t>
      </w:r>
      <w:r w:rsidRPr="00DC5FD6">
        <w:rPr>
          <w:rFonts w:ascii="Arial" w:hAnsi="Arial" w:cs="Arial"/>
          <w:sz w:val="28"/>
          <w:szCs w:val="28"/>
        </w:rPr>
        <w:t>, an office within the National Archives and Records Administration, offers mediati</w:t>
      </w:r>
      <w:r w:rsidR="00B672F7">
        <w:rPr>
          <w:rFonts w:ascii="Arial" w:hAnsi="Arial" w:cs="Arial"/>
          <w:sz w:val="28"/>
          <w:szCs w:val="28"/>
        </w:rPr>
        <w:t xml:space="preserve">on services to FOIA requesters.  OGIS may be contacted at this address:  </w:t>
      </w:r>
      <w:r w:rsidRPr="00DC5FD6">
        <w:rPr>
          <w:rFonts w:ascii="Arial" w:hAnsi="Arial" w:cs="Arial"/>
          <w:sz w:val="28"/>
          <w:szCs w:val="28"/>
        </w:rPr>
        <w:t>Office of Government Information Services</w:t>
      </w:r>
      <w:r w:rsidR="00B672F7">
        <w:rPr>
          <w:rFonts w:ascii="Arial" w:hAnsi="Arial" w:cs="Arial"/>
          <w:sz w:val="28"/>
          <w:szCs w:val="28"/>
        </w:rPr>
        <w:t xml:space="preserve">, </w:t>
      </w:r>
      <w:r w:rsidRPr="00DC5FD6">
        <w:rPr>
          <w:rFonts w:ascii="Arial" w:hAnsi="Arial" w:cs="Arial"/>
          <w:sz w:val="28"/>
          <w:szCs w:val="28"/>
        </w:rPr>
        <w:t>National Archives and Records Administration</w:t>
      </w:r>
      <w:r w:rsidR="002922BA">
        <w:rPr>
          <w:rFonts w:ascii="Arial" w:hAnsi="Arial" w:cs="Arial"/>
          <w:sz w:val="28"/>
          <w:szCs w:val="28"/>
        </w:rPr>
        <w:t xml:space="preserve"> -- OGIS</w:t>
      </w:r>
      <w:r w:rsidR="00B672F7">
        <w:rPr>
          <w:rFonts w:ascii="Arial" w:hAnsi="Arial" w:cs="Arial"/>
          <w:sz w:val="28"/>
          <w:szCs w:val="28"/>
        </w:rPr>
        <w:t xml:space="preserve">, </w:t>
      </w:r>
      <w:r w:rsidRPr="00DC5FD6">
        <w:rPr>
          <w:rFonts w:ascii="Arial" w:hAnsi="Arial" w:cs="Arial"/>
          <w:sz w:val="28"/>
          <w:szCs w:val="28"/>
        </w:rPr>
        <w:t>8601 Adelphi Road</w:t>
      </w:r>
      <w:r w:rsidR="00B672F7">
        <w:rPr>
          <w:rFonts w:ascii="Arial" w:hAnsi="Arial" w:cs="Arial"/>
          <w:sz w:val="28"/>
          <w:szCs w:val="28"/>
        </w:rPr>
        <w:t xml:space="preserve">, </w:t>
      </w:r>
      <w:r w:rsidRPr="00DC5FD6">
        <w:rPr>
          <w:rFonts w:ascii="Arial" w:hAnsi="Arial" w:cs="Arial"/>
          <w:sz w:val="28"/>
          <w:szCs w:val="28"/>
        </w:rPr>
        <w:t>College Park, MD 20740-6001</w:t>
      </w:r>
      <w:r w:rsidR="00B672F7">
        <w:rPr>
          <w:rFonts w:ascii="Arial" w:hAnsi="Arial" w:cs="Arial"/>
          <w:sz w:val="28"/>
          <w:szCs w:val="28"/>
        </w:rPr>
        <w:t xml:space="preserve">.  </w:t>
      </w:r>
      <w:r w:rsidR="00352AE2">
        <w:rPr>
          <w:rFonts w:ascii="Arial" w:hAnsi="Arial" w:cs="Arial"/>
          <w:sz w:val="28"/>
          <w:szCs w:val="28"/>
        </w:rPr>
        <w:t>You can also contact OGIS</w:t>
      </w:r>
      <w:r w:rsidR="00B672F7">
        <w:rPr>
          <w:rFonts w:ascii="Arial" w:hAnsi="Arial" w:cs="Arial"/>
          <w:sz w:val="28"/>
          <w:szCs w:val="28"/>
        </w:rPr>
        <w:t xml:space="preserve"> by e-mail at </w:t>
      </w:r>
      <w:hyperlink r:id="rId21" w:history="1">
        <w:r w:rsidR="00B672F7" w:rsidRPr="00CC46BD">
          <w:rPr>
            <w:rStyle w:val="Hyperlink"/>
            <w:rFonts w:ascii="Arial" w:hAnsi="Arial" w:cs="Arial"/>
            <w:sz w:val="28"/>
            <w:szCs w:val="28"/>
          </w:rPr>
          <w:t>ogis@nara.gov</w:t>
        </w:r>
      </w:hyperlink>
      <w:r w:rsidR="00B672F7">
        <w:rPr>
          <w:rFonts w:ascii="Arial" w:hAnsi="Arial" w:cs="Arial"/>
          <w:sz w:val="28"/>
          <w:szCs w:val="28"/>
        </w:rPr>
        <w:t xml:space="preserve">, by phone at </w:t>
      </w:r>
      <w:r w:rsidR="003F1A3C">
        <w:rPr>
          <w:rFonts w:ascii="Arial" w:eastAsiaTheme="minorEastAsia" w:hAnsi="Arial" w:cs="Arial"/>
          <w:color w:val="555555"/>
          <w:sz w:val="22"/>
          <w:szCs w:val="22"/>
          <w:shd w:val="clear" w:color="auto" w:fill="FFFFFF"/>
        </w:rPr>
        <w:t>(</w:t>
      </w:r>
      <w:r w:rsidR="003F1A3C" w:rsidRPr="003F1A3C">
        <w:rPr>
          <w:rFonts w:ascii="Arial" w:hAnsi="Arial" w:cs="Arial"/>
          <w:sz w:val="28"/>
          <w:szCs w:val="28"/>
        </w:rPr>
        <w:t>202</w:t>
      </w:r>
      <w:r w:rsidR="002922BA">
        <w:rPr>
          <w:rFonts w:ascii="Arial" w:hAnsi="Arial" w:cs="Arial"/>
          <w:sz w:val="28"/>
          <w:szCs w:val="28"/>
        </w:rPr>
        <w:t xml:space="preserve">) </w:t>
      </w:r>
      <w:r w:rsidR="003F1A3C" w:rsidRPr="003F1A3C">
        <w:rPr>
          <w:rFonts w:ascii="Arial" w:hAnsi="Arial" w:cs="Arial"/>
          <w:sz w:val="28"/>
          <w:szCs w:val="28"/>
        </w:rPr>
        <w:t>741-5770</w:t>
      </w:r>
      <w:r w:rsidR="00B672F7">
        <w:rPr>
          <w:rFonts w:ascii="Arial" w:hAnsi="Arial" w:cs="Arial"/>
          <w:sz w:val="28"/>
          <w:szCs w:val="28"/>
        </w:rPr>
        <w:t xml:space="preserve"> (or t</w:t>
      </w:r>
      <w:r w:rsidR="00B672F7" w:rsidRPr="00DC5FD6">
        <w:rPr>
          <w:rFonts w:ascii="Arial" w:hAnsi="Arial" w:cs="Arial"/>
          <w:sz w:val="28"/>
          <w:szCs w:val="28"/>
        </w:rPr>
        <w:t>oll-free</w:t>
      </w:r>
      <w:r w:rsidR="00B672F7">
        <w:rPr>
          <w:rFonts w:ascii="Arial" w:hAnsi="Arial" w:cs="Arial"/>
          <w:sz w:val="28"/>
          <w:szCs w:val="28"/>
        </w:rPr>
        <w:t xml:space="preserve"> at</w:t>
      </w:r>
      <w:r w:rsidR="00B672F7" w:rsidRPr="00DC5FD6">
        <w:rPr>
          <w:rFonts w:ascii="Arial" w:hAnsi="Arial" w:cs="Arial"/>
          <w:sz w:val="28"/>
          <w:szCs w:val="28"/>
        </w:rPr>
        <w:t xml:space="preserve"> </w:t>
      </w:r>
      <w:r w:rsidR="00B672F7">
        <w:rPr>
          <w:rFonts w:ascii="Arial" w:hAnsi="Arial" w:cs="Arial"/>
          <w:sz w:val="28"/>
          <w:szCs w:val="28"/>
        </w:rPr>
        <w:t>(</w:t>
      </w:r>
      <w:r w:rsidR="00B672F7" w:rsidRPr="00DC5FD6">
        <w:rPr>
          <w:rFonts w:ascii="Arial" w:hAnsi="Arial" w:cs="Arial"/>
          <w:sz w:val="28"/>
          <w:szCs w:val="28"/>
        </w:rPr>
        <w:t>1</w:t>
      </w:r>
      <w:r w:rsidR="00B672F7">
        <w:rPr>
          <w:rFonts w:ascii="Arial" w:hAnsi="Arial" w:cs="Arial"/>
          <w:sz w:val="28"/>
          <w:szCs w:val="28"/>
        </w:rPr>
        <w:t>) (</w:t>
      </w:r>
      <w:r w:rsidR="00B672F7" w:rsidRPr="00DC5FD6">
        <w:rPr>
          <w:rFonts w:ascii="Arial" w:hAnsi="Arial" w:cs="Arial"/>
          <w:sz w:val="28"/>
          <w:szCs w:val="28"/>
        </w:rPr>
        <w:t>877</w:t>
      </w:r>
      <w:r w:rsidR="00B672F7">
        <w:rPr>
          <w:rFonts w:ascii="Arial" w:hAnsi="Arial" w:cs="Arial"/>
          <w:sz w:val="28"/>
          <w:szCs w:val="28"/>
        </w:rPr>
        <w:t>)</w:t>
      </w:r>
      <w:r w:rsidR="005C1BCC">
        <w:rPr>
          <w:rFonts w:ascii="Arial" w:hAnsi="Arial" w:cs="Arial"/>
          <w:sz w:val="28"/>
          <w:szCs w:val="28"/>
        </w:rPr>
        <w:t xml:space="preserve"> </w:t>
      </w:r>
      <w:r w:rsidR="00B672F7" w:rsidRPr="00DC5FD6">
        <w:rPr>
          <w:rFonts w:ascii="Arial" w:hAnsi="Arial" w:cs="Arial"/>
          <w:sz w:val="28"/>
          <w:szCs w:val="28"/>
        </w:rPr>
        <w:t>684-6448</w:t>
      </w:r>
      <w:r w:rsidR="00B672F7">
        <w:rPr>
          <w:rFonts w:ascii="Arial" w:hAnsi="Arial" w:cs="Arial"/>
          <w:sz w:val="28"/>
          <w:szCs w:val="28"/>
        </w:rPr>
        <w:t xml:space="preserve">), or by fax at </w:t>
      </w:r>
      <w:r w:rsidR="002922BA">
        <w:rPr>
          <w:rFonts w:ascii="Arial" w:eastAsiaTheme="minorEastAsia" w:hAnsi="Arial" w:cs="Arial"/>
          <w:color w:val="555555"/>
          <w:sz w:val="22"/>
          <w:szCs w:val="22"/>
          <w:shd w:val="clear" w:color="auto" w:fill="FFFFFF"/>
        </w:rPr>
        <w:t>(</w:t>
      </w:r>
      <w:r w:rsidR="002922BA" w:rsidRPr="002922BA">
        <w:rPr>
          <w:rFonts w:ascii="Arial" w:hAnsi="Arial" w:cs="Arial"/>
          <w:sz w:val="28"/>
          <w:szCs w:val="28"/>
        </w:rPr>
        <w:t>202</w:t>
      </w:r>
      <w:r w:rsidR="002922BA">
        <w:rPr>
          <w:rFonts w:ascii="Arial" w:hAnsi="Arial" w:cs="Arial"/>
          <w:sz w:val="28"/>
          <w:szCs w:val="28"/>
        </w:rPr>
        <w:t xml:space="preserve">) </w:t>
      </w:r>
      <w:r w:rsidR="002922BA" w:rsidRPr="002922BA">
        <w:rPr>
          <w:rFonts w:ascii="Arial" w:hAnsi="Arial" w:cs="Arial"/>
          <w:sz w:val="28"/>
          <w:szCs w:val="28"/>
        </w:rPr>
        <w:t>741-5769</w:t>
      </w:r>
      <w:r w:rsidR="00B672F7">
        <w:rPr>
          <w:rFonts w:ascii="Arial" w:hAnsi="Arial" w:cs="Arial"/>
          <w:sz w:val="28"/>
          <w:szCs w:val="28"/>
        </w:rPr>
        <w:t>.</w:t>
      </w:r>
    </w:p>
    <w:p w14:paraId="50C9E1DD" w14:textId="77777777" w:rsidR="00E84793" w:rsidRPr="00DC5FD6" w:rsidRDefault="00352AE2" w:rsidP="00E84793">
      <w:pPr>
        <w:pStyle w:val="NormalWeb"/>
        <w:rPr>
          <w:rFonts w:ascii="Arial" w:hAnsi="Arial" w:cs="Arial"/>
          <w:sz w:val="28"/>
          <w:szCs w:val="28"/>
        </w:rPr>
      </w:pPr>
      <w:r>
        <w:rPr>
          <w:rFonts w:ascii="Arial" w:hAnsi="Arial" w:cs="Arial"/>
          <w:sz w:val="28"/>
          <w:szCs w:val="28"/>
        </w:rPr>
        <w:t>Finally</w:t>
      </w:r>
      <w:r w:rsidR="00E84793" w:rsidRPr="00DC5FD6">
        <w:rPr>
          <w:rFonts w:ascii="Arial" w:hAnsi="Arial" w:cs="Arial"/>
          <w:sz w:val="28"/>
          <w:szCs w:val="28"/>
        </w:rPr>
        <w:t>, the FOIA provides requesters with the right to challenge an</w:t>
      </w:r>
      <w:r w:rsidR="00B672F7">
        <w:rPr>
          <w:rFonts w:ascii="Arial" w:hAnsi="Arial" w:cs="Arial"/>
          <w:sz w:val="28"/>
          <w:szCs w:val="28"/>
        </w:rPr>
        <w:t xml:space="preserve"> </w:t>
      </w:r>
      <w:r w:rsidR="003C23C5">
        <w:rPr>
          <w:rFonts w:ascii="Arial" w:hAnsi="Arial" w:cs="Arial"/>
          <w:sz w:val="28"/>
          <w:szCs w:val="28"/>
        </w:rPr>
        <w:t>a</w:t>
      </w:r>
      <w:r w:rsidR="00E84793" w:rsidRPr="00DC5FD6">
        <w:rPr>
          <w:rFonts w:ascii="Arial" w:hAnsi="Arial" w:cs="Arial"/>
          <w:sz w:val="28"/>
          <w:szCs w:val="28"/>
        </w:rPr>
        <w:t>gency</w:t>
      </w:r>
      <w:r w:rsidR="00B672F7">
        <w:rPr>
          <w:rFonts w:ascii="Arial" w:hAnsi="Arial" w:cs="Arial"/>
          <w:sz w:val="28"/>
          <w:szCs w:val="28"/>
        </w:rPr>
        <w:t>’s</w:t>
      </w:r>
      <w:r w:rsidR="00E84793" w:rsidRPr="00DC5FD6">
        <w:rPr>
          <w:rFonts w:ascii="Arial" w:hAnsi="Arial" w:cs="Arial"/>
          <w:sz w:val="28"/>
          <w:szCs w:val="28"/>
        </w:rPr>
        <w:t xml:space="preserve"> action in federal court. </w:t>
      </w:r>
      <w:r w:rsidR="00B672F7">
        <w:rPr>
          <w:rFonts w:ascii="Arial" w:hAnsi="Arial" w:cs="Arial"/>
          <w:sz w:val="28"/>
          <w:szCs w:val="28"/>
        </w:rPr>
        <w:t xml:space="preserve"> </w:t>
      </w:r>
      <w:r w:rsidR="00E84793" w:rsidRPr="00DC5FD6">
        <w:rPr>
          <w:rFonts w:ascii="Arial" w:hAnsi="Arial" w:cs="Arial"/>
          <w:sz w:val="28"/>
          <w:szCs w:val="28"/>
        </w:rPr>
        <w:t xml:space="preserve">Before doing so, </w:t>
      </w:r>
      <w:r w:rsidR="00B672F7">
        <w:rPr>
          <w:rFonts w:ascii="Arial" w:hAnsi="Arial" w:cs="Arial"/>
          <w:sz w:val="28"/>
          <w:szCs w:val="28"/>
        </w:rPr>
        <w:t xml:space="preserve">however, </w:t>
      </w:r>
      <w:r w:rsidR="00E84793" w:rsidRPr="00DC5FD6">
        <w:rPr>
          <w:rFonts w:ascii="Arial" w:hAnsi="Arial" w:cs="Arial"/>
          <w:sz w:val="28"/>
          <w:szCs w:val="28"/>
        </w:rPr>
        <w:t>you ordinarily will be required to have first filed an administrative appeal.</w:t>
      </w:r>
    </w:p>
    <w:p w14:paraId="6BEAC395" w14:textId="77777777" w:rsidR="00E84793" w:rsidRPr="00B969C9" w:rsidRDefault="00E84793" w:rsidP="00E84793">
      <w:pPr>
        <w:pStyle w:val="NormalWeb"/>
        <w:rPr>
          <w:rFonts w:ascii="Arial" w:hAnsi="Arial" w:cs="Arial"/>
          <w:sz w:val="28"/>
          <w:szCs w:val="28"/>
        </w:rPr>
      </w:pPr>
    </w:p>
    <w:sectPr w:rsidR="00E84793" w:rsidRPr="00B969C9" w:rsidSect="004A7639">
      <w:footerReference w:type="default" r:id="rId2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F1D6" w14:textId="77777777" w:rsidR="00796159" w:rsidRDefault="00796159" w:rsidP="00F81BA3">
      <w:pPr>
        <w:spacing w:after="0" w:line="240" w:lineRule="auto"/>
      </w:pPr>
      <w:r>
        <w:separator/>
      </w:r>
    </w:p>
  </w:endnote>
  <w:endnote w:type="continuationSeparator" w:id="0">
    <w:p w14:paraId="5F2AF9EB" w14:textId="77777777" w:rsidR="00796159" w:rsidRDefault="00796159" w:rsidP="00F8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30891"/>
      <w:docPartObj>
        <w:docPartGallery w:val="Page Numbers (Bottom of Page)"/>
        <w:docPartUnique/>
      </w:docPartObj>
    </w:sdtPr>
    <w:sdtEndPr/>
    <w:sdtContent>
      <w:p w14:paraId="364D930E" w14:textId="77777777" w:rsidR="006A426D" w:rsidRDefault="001858A1">
        <w:pPr>
          <w:pStyle w:val="Footer"/>
          <w:jc w:val="center"/>
        </w:pPr>
        <w:r>
          <w:fldChar w:fldCharType="begin"/>
        </w:r>
        <w:r>
          <w:instrText xml:space="preserve"> PAGE   \* MERGEFORMAT </w:instrText>
        </w:r>
        <w:r>
          <w:fldChar w:fldCharType="separate"/>
        </w:r>
        <w:r w:rsidR="005222D4">
          <w:rPr>
            <w:noProof/>
          </w:rPr>
          <w:t>10</w:t>
        </w:r>
        <w:r>
          <w:rPr>
            <w:noProof/>
          </w:rPr>
          <w:fldChar w:fldCharType="end"/>
        </w:r>
      </w:p>
    </w:sdtContent>
  </w:sdt>
  <w:p w14:paraId="590F483E" w14:textId="77777777" w:rsidR="006A426D" w:rsidRDefault="006A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A3D4" w14:textId="77777777" w:rsidR="00796159" w:rsidRDefault="00796159" w:rsidP="00F81BA3">
      <w:pPr>
        <w:spacing w:after="0" w:line="240" w:lineRule="auto"/>
      </w:pPr>
      <w:r>
        <w:separator/>
      </w:r>
    </w:p>
  </w:footnote>
  <w:footnote w:type="continuationSeparator" w:id="0">
    <w:p w14:paraId="3A8FBAB8" w14:textId="77777777" w:rsidR="00796159" w:rsidRDefault="00796159" w:rsidP="00F8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62E03"/>
    <w:multiLevelType w:val="multilevel"/>
    <w:tmpl w:val="E06AF60C"/>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0B"/>
    <w:rsid w:val="00004547"/>
    <w:rsid w:val="000053CE"/>
    <w:rsid w:val="000133E7"/>
    <w:rsid w:val="00016CCB"/>
    <w:rsid w:val="00021870"/>
    <w:rsid w:val="00024C69"/>
    <w:rsid w:val="000314CE"/>
    <w:rsid w:val="00036DE1"/>
    <w:rsid w:val="00050D3A"/>
    <w:rsid w:val="00052457"/>
    <w:rsid w:val="000620B8"/>
    <w:rsid w:val="0006256C"/>
    <w:rsid w:val="00063537"/>
    <w:rsid w:val="00063F96"/>
    <w:rsid w:val="00076E5C"/>
    <w:rsid w:val="00077FF9"/>
    <w:rsid w:val="00087D47"/>
    <w:rsid w:val="0009043E"/>
    <w:rsid w:val="00093D94"/>
    <w:rsid w:val="0009468B"/>
    <w:rsid w:val="000A7701"/>
    <w:rsid w:val="000B2C03"/>
    <w:rsid w:val="000D37EA"/>
    <w:rsid w:val="000D3BCE"/>
    <w:rsid w:val="000D540E"/>
    <w:rsid w:val="000D5942"/>
    <w:rsid w:val="000F0E0B"/>
    <w:rsid w:val="000F1E2D"/>
    <w:rsid w:val="00104F3A"/>
    <w:rsid w:val="001203F1"/>
    <w:rsid w:val="00121D88"/>
    <w:rsid w:val="00136F86"/>
    <w:rsid w:val="00145329"/>
    <w:rsid w:val="001501A1"/>
    <w:rsid w:val="001511F6"/>
    <w:rsid w:val="00153812"/>
    <w:rsid w:val="0015503C"/>
    <w:rsid w:val="00155740"/>
    <w:rsid w:val="00160F25"/>
    <w:rsid w:val="00163D86"/>
    <w:rsid w:val="00165A1E"/>
    <w:rsid w:val="00170EC7"/>
    <w:rsid w:val="001830BC"/>
    <w:rsid w:val="001858A1"/>
    <w:rsid w:val="001B1B54"/>
    <w:rsid w:val="001B5CB5"/>
    <w:rsid w:val="001C1BB4"/>
    <w:rsid w:val="001F6E14"/>
    <w:rsid w:val="00213A84"/>
    <w:rsid w:val="00213B62"/>
    <w:rsid w:val="00221A04"/>
    <w:rsid w:val="00234BBD"/>
    <w:rsid w:val="00234C45"/>
    <w:rsid w:val="00253674"/>
    <w:rsid w:val="00255B2F"/>
    <w:rsid w:val="00265630"/>
    <w:rsid w:val="00276F00"/>
    <w:rsid w:val="002774B4"/>
    <w:rsid w:val="002817A1"/>
    <w:rsid w:val="00281A46"/>
    <w:rsid w:val="00284011"/>
    <w:rsid w:val="00291807"/>
    <w:rsid w:val="002922BA"/>
    <w:rsid w:val="002949F6"/>
    <w:rsid w:val="00294CA4"/>
    <w:rsid w:val="002A4B56"/>
    <w:rsid w:val="002A5549"/>
    <w:rsid w:val="002B1D23"/>
    <w:rsid w:val="002C0DC2"/>
    <w:rsid w:val="002C13BF"/>
    <w:rsid w:val="002C241B"/>
    <w:rsid w:val="002C26D5"/>
    <w:rsid w:val="002D0D2E"/>
    <w:rsid w:val="002D10EF"/>
    <w:rsid w:val="002D29C5"/>
    <w:rsid w:val="002E05D8"/>
    <w:rsid w:val="002E4D41"/>
    <w:rsid w:val="002E725E"/>
    <w:rsid w:val="003006B5"/>
    <w:rsid w:val="00304756"/>
    <w:rsid w:val="00305A0A"/>
    <w:rsid w:val="00317B73"/>
    <w:rsid w:val="00317D94"/>
    <w:rsid w:val="00326CE0"/>
    <w:rsid w:val="00331DDA"/>
    <w:rsid w:val="00332900"/>
    <w:rsid w:val="00352AE2"/>
    <w:rsid w:val="00360556"/>
    <w:rsid w:val="003644E9"/>
    <w:rsid w:val="003713A8"/>
    <w:rsid w:val="0037597F"/>
    <w:rsid w:val="00386183"/>
    <w:rsid w:val="003901F7"/>
    <w:rsid w:val="003A3233"/>
    <w:rsid w:val="003A488A"/>
    <w:rsid w:val="003C0517"/>
    <w:rsid w:val="003C08FA"/>
    <w:rsid w:val="003C23C5"/>
    <w:rsid w:val="003C47D3"/>
    <w:rsid w:val="003D3BC7"/>
    <w:rsid w:val="003E5B5E"/>
    <w:rsid w:val="003E5C69"/>
    <w:rsid w:val="003E678D"/>
    <w:rsid w:val="003F1A3C"/>
    <w:rsid w:val="003F6268"/>
    <w:rsid w:val="003F73E0"/>
    <w:rsid w:val="003F7E04"/>
    <w:rsid w:val="004108BC"/>
    <w:rsid w:val="00425F24"/>
    <w:rsid w:val="004607B1"/>
    <w:rsid w:val="00463395"/>
    <w:rsid w:val="00477CA8"/>
    <w:rsid w:val="0048182D"/>
    <w:rsid w:val="00486A96"/>
    <w:rsid w:val="004A06A5"/>
    <w:rsid w:val="004A2345"/>
    <w:rsid w:val="004A60E0"/>
    <w:rsid w:val="004A7639"/>
    <w:rsid w:val="004B12D3"/>
    <w:rsid w:val="004B19DB"/>
    <w:rsid w:val="004B7F16"/>
    <w:rsid w:val="004C1DE1"/>
    <w:rsid w:val="004C35F6"/>
    <w:rsid w:val="004C66FF"/>
    <w:rsid w:val="004D39AC"/>
    <w:rsid w:val="004D7DFF"/>
    <w:rsid w:val="005108BE"/>
    <w:rsid w:val="00520486"/>
    <w:rsid w:val="005222D4"/>
    <w:rsid w:val="00523684"/>
    <w:rsid w:val="00525C95"/>
    <w:rsid w:val="00527748"/>
    <w:rsid w:val="00532342"/>
    <w:rsid w:val="00532426"/>
    <w:rsid w:val="00540944"/>
    <w:rsid w:val="005479C5"/>
    <w:rsid w:val="00547CFA"/>
    <w:rsid w:val="00552891"/>
    <w:rsid w:val="00575F15"/>
    <w:rsid w:val="005836C1"/>
    <w:rsid w:val="00594075"/>
    <w:rsid w:val="00594E6C"/>
    <w:rsid w:val="00597CD0"/>
    <w:rsid w:val="005B5E42"/>
    <w:rsid w:val="005B6772"/>
    <w:rsid w:val="005C1BCC"/>
    <w:rsid w:val="005C59D4"/>
    <w:rsid w:val="005D5410"/>
    <w:rsid w:val="005E0B0A"/>
    <w:rsid w:val="005F594D"/>
    <w:rsid w:val="00605C13"/>
    <w:rsid w:val="00606ACD"/>
    <w:rsid w:val="00606F02"/>
    <w:rsid w:val="00610FCB"/>
    <w:rsid w:val="00613324"/>
    <w:rsid w:val="0064123E"/>
    <w:rsid w:val="00644A39"/>
    <w:rsid w:val="00652270"/>
    <w:rsid w:val="0065506D"/>
    <w:rsid w:val="006602D2"/>
    <w:rsid w:val="006705DC"/>
    <w:rsid w:val="0069420E"/>
    <w:rsid w:val="006958BD"/>
    <w:rsid w:val="0069610B"/>
    <w:rsid w:val="00697D1F"/>
    <w:rsid w:val="006A426D"/>
    <w:rsid w:val="006B4EE8"/>
    <w:rsid w:val="006C1F7E"/>
    <w:rsid w:val="006D1ACA"/>
    <w:rsid w:val="006E2F87"/>
    <w:rsid w:val="0070142D"/>
    <w:rsid w:val="0070435A"/>
    <w:rsid w:val="0071255F"/>
    <w:rsid w:val="007148D8"/>
    <w:rsid w:val="0073103E"/>
    <w:rsid w:val="00735D5E"/>
    <w:rsid w:val="007406C1"/>
    <w:rsid w:val="00742A27"/>
    <w:rsid w:val="00743759"/>
    <w:rsid w:val="007441A3"/>
    <w:rsid w:val="007472F4"/>
    <w:rsid w:val="00750423"/>
    <w:rsid w:val="007564CD"/>
    <w:rsid w:val="00762312"/>
    <w:rsid w:val="007734A3"/>
    <w:rsid w:val="0077744F"/>
    <w:rsid w:val="00780D21"/>
    <w:rsid w:val="00787246"/>
    <w:rsid w:val="0079177E"/>
    <w:rsid w:val="00796159"/>
    <w:rsid w:val="007A2DEA"/>
    <w:rsid w:val="007A6388"/>
    <w:rsid w:val="007A7AB5"/>
    <w:rsid w:val="007B09EB"/>
    <w:rsid w:val="007B64FC"/>
    <w:rsid w:val="007C060B"/>
    <w:rsid w:val="007C350C"/>
    <w:rsid w:val="007C6027"/>
    <w:rsid w:val="007D06BF"/>
    <w:rsid w:val="007D5492"/>
    <w:rsid w:val="007D696F"/>
    <w:rsid w:val="007F1C1C"/>
    <w:rsid w:val="008056B4"/>
    <w:rsid w:val="00810B35"/>
    <w:rsid w:val="00813DAB"/>
    <w:rsid w:val="008335C4"/>
    <w:rsid w:val="008522E7"/>
    <w:rsid w:val="008568E2"/>
    <w:rsid w:val="0086098B"/>
    <w:rsid w:val="00865AA8"/>
    <w:rsid w:val="00876D6F"/>
    <w:rsid w:val="00882823"/>
    <w:rsid w:val="0088649B"/>
    <w:rsid w:val="00886E18"/>
    <w:rsid w:val="008935EF"/>
    <w:rsid w:val="00894B73"/>
    <w:rsid w:val="008A7A21"/>
    <w:rsid w:val="008B754A"/>
    <w:rsid w:val="008E3BC7"/>
    <w:rsid w:val="008F0EE7"/>
    <w:rsid w:val="009006AE"/>
    <w:rsid w:val="00917376"/>
    <w:rsid w:val="00922307"/>
    <w:rsid w:val="00922759"/>
    <w:rsid w:val="0092518E"/>
    <w:rsid w:val="00927B33"/>
    <w:rsid w:val="0093062E"/>
    <w:rsid w:val="009328A0"/>
    <w:rsid w:val="00932EC1"/>
    <w:rsid w:val="009405C2"/>
    <w:rsid w:val="00946B9F"/>
    <w:rsid w:val="00952E77"/>
    <w:rsid w:val="00956070"/>
    <w:rsid w:val="00972D0A"/>
    <w:rsid w:val="00980830"/>
    <w:rsid w:val="00983B08"/>
    <w:rsid w:val="009905A1"/>
    <w:rsid w:val="009A0712"/>
    <w:rsid w:val="009A4F56"/>
    <w:rsid w:val="009A69D9"/>
    <w:rsid w:val="009B0BFE"/>
    <w:rsid w:val="009B786E"/>
    <w:rsid w:val="009C3563"/>
    <w:rsid w:val="009C6843"/>
    <w:rsid w:val="009D2026"/>
    <w:rsid w:val="009D3F21"/>
    <w:rsid w:val="009E0AC1"/>
    <w:rsid w:val="009F40ED"/>
    <w:rsid w:val="009F4E78"/>
    <w:rsid w:val="00A01439"/>
    <w:rsid w:val="00A015EA"/>
    <w:rsid w:val="00A0200B"/>
    <w:rsid w:val="00A24613"/>
    <w:rsid w:val="00A27208"/>
    <w:rsid w:val="00A35D84"/>
    <w:rsid w:val="00A37A68"/>
    <w:rsid w:val="00A42DE2"/>
    <w:rsid w:val="00A4432E"/>
    <w:rsid w:val="00A51031"/>
    <w:rsid w:val="00A60D94"/>
    <w:rsid w:val="00A66415"/>
    <w:rsid w:val="00A66BB5"/>
    <w:rsid w:val="00A7022C"/>
    <w:rsid w:val="00A72CBE"/>
    <w:rsid w:val="00A732E6"/>
    <w:rsid w:val="00A86547"/>
    <w:rsid w:val="00AB10BB"/>
    <w:rsid w:val="00AB74FA"/>
    <w:rsid w:val="00AD546F"/>
    <w:rsid w:val="00AD60D6"/>
    <w:rsid w:val="00AD759D"/>
    <w:rsid w:val="00AE1FE2"/>
    <w:rsid w:val="00B10276"/>
    <w:rsid w:val="00B11E73"/>
    <w:rsid w:val="00B13DD5"/>
    <w:rsid w:val="00B20F11"/>
    <w:rsid w:val="00B23437"/>
    <w:rsid w:val="00B25B16"/>
    <w:rsid w:val="00B36619"/>
    <w:rsid w:val="00B42007"/>
    <w:rsid w:val="00B46BFF"/>
    <w:rsid w:val="00B620F4"/>
    <w:rsid w:val="00B6553D"/>
    <w:rsid w:val="00B672F7"/>
    <w:rsid w:val="00B70942"/>
    <w:rsid w:val="00B72615"/>
    <w:rsid w:val="00B82500"/>
    <w:rsid w:val="00B93CD2"/>
    <w:rsid w:val="00B969C9"/>
    <w:rsid w:val="00B96A97"/>
    <w:rsid w:val="00BA0088"/>
    <w:rsid w:val="00BA0E68"/>
    <w:rsid w:val="00BA2BAA"/>
    <w:rsid w:val="00BB2B7F"/>
    <w:rsid w:val="00BC02F4"/>
    <w:rsid w:val="00BC4BC8"/>
    <w:rsid w:val="00BC6F9A"/>
    <w:rsid w:val="00BD0F06"/>
    <w:rsid w:val="00BD3102"/>
    <w:rsid w:val="00BD5941"/>
    <w:rsid w:val="00BE2937"/>
    <w:rsid w:val="00BE4D18"/>
    <w:rsid w:val="00BF03FE"/>
    <w:rsid w:val="00BF11CE"/>
    <w:rsid w:val="00BF4753"/>
    <w:rsid w:val="00BF5DA0"/>
    <w:rsid w:val="00C01FE9"/>
    <w:rsid w:val="00C0385F"/>
    <w:rsid w:val="00C03FC5"/>
    <w:rsid w:val="00C0748B"/>
    <w:rsid w:val="00C1166A"/>
    <w:rsid w:val="00C1351C"/>
    <w:rsid w:val="00C371CF"/>
    <w:rsid w:val="00C46C83"/>
    <w:rsid w:val="00C50613"/>
    <w:rsid w:val="00C508CF"/>
    <w:rsid w:val="00C84FCF"/>
    <w:rsid w:val="00C878F0"/>
    <w:rsid w:val="00CA2317"/>
    <w:rsid w:val="00CB256D"/>
    <w:rsid w:val="00CB4DA4"/>
    <w:rsid w:val="00CC0453"/>
    <w:rsid w:val="00CC1A87"/>
    <w:rsid w:val="00CC4DFE"/>
    <w:rsid w:val="00CD6F02"/>
    <w:rsid w:val="00CE3893"/>
    <w:rsid w:val="00CE7FE7"/>
    <w:rsid w:val="00D0022E"/>
    <w:rsid w:val="00D01422"/>
    <w:rsid w:val="00D01CD7"/>
    <w:rsid w:val="00D028F0"/>
    <w:rsid w:val="00D040EE"/>
    <w:rsid w:val="00D04ABD"/>
    <w:rsid w:val="00D06566"/>
    <w:rsid w:val="00D16883"/>
    <w:rsid w:val="00D2299D"/>
    <w:rsid w:val="00D256F4"/>
    <w:rsid w:val="00D257BB"/>
    <w:rsid w:val="00D31B68"/>
    <w:rsid w:val="00D32E5F"/>
    <w:rsid w:val="00D35AEA"/>
    <w:rsid w:val="00D41FA2"/>
    <w:rsid w:val="00D47C2D"/>
    <w:rsid w:val="00D536B9"/>
    <w:rsid w:val="00D6260C"/>
    <w:rsid w:val="00D84D95"/>
    <w:rsid w:val="00D92F7D"/>
    <w:rsid w:val="00DA2460"/>
    <w:rsid w:val="00DA262B"/>
    <w:rsid w:val="00DA79B6"/>
    <w:rsid w:val="00DC2830"/>
    <w:rsid w:val="00DC56B3"/>
    <w:rsid w:val="00DC5B87"/>
    <w:rsid w:val="00DC5FD6"/>
    <w:rsid w:val="00DD0E35"/>
    <w:rsid w:val="00DD2187"/>
    <w:rsid w:val="00DE46E0"/>
    <w:rsid w:val="00DE66EF"/>
    <w:rsid w:val="00DE6BB9"/>
    <w:rsid w:val="00DF4F10"/>
    <w:rsid w:val="00E2168E"/>
    <w:rsid w:val="00E30505"/>
    <w:rsid w:val="00E307CC"/>
    <w:rsid w:val="00E33FBF"/>
    <w:rsid w:val="00E341B6"/>
    <w:rsid w:val="00E43EA0"/>
    <w:rsid w:val="00E44DAC"/>
    <w:rsid w:val="00E623BA"/>
    <w:rsid w:val="00E65430"/>
    <w:rsid w:val="00E70D00"/>
    <w:rsid w:val="00E773E9"/>
    <w:rsid w:val="00E84793"/>
    <w:rsid w:val="00E9562E"/>
    <w:rsid w:val="00EA110B"/>
    <w:rsid w:val="00EA5355"/>
    <w:rsid w:val="00EA75CA"/>
    <w:rsid w:val="00EB16C7"/>
    <w:rsid w:val="00EC08A2"/>
    <w:rsid w:val="00EC3241"/>
    <w:rsid w:val="00EC57A3"/>
    <w:rsid w:val="00ED2078"/>
    <w:rsid w:val="00ED6A79"/>
    <w:rsid w:val="00EE6965"/>
    <w:rsid w:val="00EF3213"/>
    <w:rsid w:val="00F037E4"/>
    <w:rsid w:val="00F21F3B"/>
    <w:rsid w:val="00F30F21"/>
    <w:rsid w:val="00F33A1F"/>
    <w:rsid w:val="00F361A6"/>
    <w:rsid w:val="00F5329D"/>
    <w:rsid w:val="00F557C5"/>
    <w:rsid w:val="00F579A2"/>
    <w:rsid w:val="00F61880"/>
    <w:rsid w:val="00F61E74"/>
    <w:rsid w:val="00F6353B"/>
    <w:rsid w:val="00F63C71"/>
    <w:rsid w:val="00F640DB"/>
    <w:rsid w:val="00F65FAD"/>
    <w:rsid w:val="00F81BA3"/>
    <w:rsid w:val="00F87907"/>
    <w:rsid w:val="00F9164D"/>
    <w:rsid w:val="00F96F21"/>
    <w:rsid w:val="00FA1E5D"/>
    <w:rsid w:val="00FA21BD"/>
    <w:rsid w:val="00FA278E"/>
    <w:rsid w:val="00FB5910"/>
    <w:rsid w:val="00FC4867"/>
    <w:rsid w:val="00FC6876"/>
    <w:rsid w:val="00FC74E0"/>
    <w:rsid w:val="00FD7B3A"/>
    <w:rsid w:val="00FD7D58"/>
    <w:rsid w:val="00FE612F"/>
    <w:rsid w:val="00FE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891A"/>
  <w15:docId w15:val="{27DA8245-FB1B-4D94-B8D2-01B20B0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793"/>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F0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0E0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81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BA3"/>
  </w:style>
  <w:style w:type="paragraph" w:styleId="Footer">
    <w:name w:val="footer"/>
    <w:basedOn w:val="Normal"/>
    <w:link w:val="FooterChar"/>
    <w:uiPriority w:val="99"/>
    <w:unhideWhenUsed/>
    <w:rsid w:val="00F81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BA3"/>
  </w:style>
  <w:style w:type="character" w:styleId="Hyperlink">
    <w:name w:val="Hyperlink"/>
    <w:basedOn w:val="DefaultParagraphFont"/>
    <w:uiPriority w:val="99"/>
    <w:unhideWhenUsed/>
    <w:rsid w:val="00305A0A"/>
    <w:rPr>
      <w:color w:val="0000FF" w:themeColor="hyperlink"/>
      <w:u w:val="single"/>
    </w:rPr>
  </w:style>
  <w:style w:type="character" w:customStyle="1" w:styleId="Heading2Char">
    <w:name w:val="Heading 2 Char"/>
    <w:basedOn w:val="DefaultParagraphFont"/>
    <w:link w:val="Heading2"/>
    <w:uiPriority w:val="9"/>
    <w:rsid w:val="00E84793"/>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E8479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84793"/>
    <w:rPr>
      <w:b/>
      <w:bCs/>
    </w:rPr>
  </w:style>
  <w:style w:type="paragraph" w:styleId="BalloonText">
    <w:name w:val="Balloon Text"/>
    <w:basedOn w:val="Normal"/>
    <w:link w:val="BalloonTextChar"/>
    <w:uiPriority w:val="99"/>
    <w:semiHidden/>
    <w:unhideWhenUsed/>
    <w:rsid w:val="004A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45"/>
    <w:rPr>
      <w:rFonts w:ascii="Tahoma" w:hAnsi="Tahoma" w:cs="Tahoma"/>
      <w:sz w:val="16"/>
      <w:szCs w:val="16"/>
    </w:rPr>
  </w:style>
  <w:style w:type="character" w:styleId="FollowedHyperlink">
    <w:name w:val="FollowedHyperlink"/>
    <w:basedOn w:val="DefaultParagraphFont"/>
    <w:uiPriority w:val="99"/>
    <w:semiHidden/>
    <w:unhideWhenUsed/>
    <w:rsid w:val="00155740"/>
    <w:rPr>
      <w:color w:val="800080" w:themeColor="followedHyperlink"/>
      <w:u w:val="single"/>
    </w:rPr>
  </w:style>
  <w:style w:type="character" w:styleId="CommentReference">
    <w:name w:val="annotation reference"/>
    <w:basedOn w:val="DefaultParagraphFont"/>
    <w:uiPriority w:val="99"/>
    <w:semiHidden/>
    <w:unhideWhenUsed/>
    <w:rsid w:val="00024C69"/>
    <w:rPr>
      <w:sz w:val="16"/>
      <w:szCs w:val="16"/>
    </w:rPr>
  </w:style>
  <w:style w:type="paragraph" w:styleId="CommentText">
    <w:name w:val="annotation text"/>
    <w:basedOn w:val="Normal"/>
    <w:link w:val="CommentTextChar"/>
    <w:uiPriority w:val="99"/>
    <w:semiHidden/>
    <w:unhideWhenUsed/>
    <w:rsid w:val="00024C69"/>
    <w:pPr>
      <w:spacing w:line="240" w:lineRule="auto"/>
    </w:pPr>
    <w:rPr>
      <w:sz w:val="20"/>
      <w:szCs w:val="20"/>
    </w:rPr>
  </w:style>
  <w:style w:type="character" w:customStyle="1" w:styleId="CommentTextChar">
    <w:name w:val="Comment Text Char"/>
    <w:basedOn w:val="DefaultParagraphFont"/>
    <w:link w:val="CommentText"/>
    <w:uiPriority w:val="99"/>
    <w:semiHidden/>
    <w:rsid w:val="00024C69"/>
    <w:rPr>
      <w:sz w:val="20"/>
      <w:szCs w:val="20"/>
    </w:rPr>
  </w:style>
  <w:style w:type="paragraph" w:styleId="CommentSubject">
    <w:name w:val="annotation subject"/>
    <w:basedOn w:val="CommentText"/>
    <w:next w:val="CommentText"/>
    <w:link w:val="CommentSubjectChar"/>
    <w:uiPriority w:val="99"/>
    <w:semiHidden/>
    <w:unhideWhenUsed/>
    <w:rsid w:val="00024C69"/>
    <w:rPr>
      <w:b/>
      <w:bCs/>
    </w:rPr>
  </w:style>
  <w:style w:type="character" w:customStyle="1" w:styleId="CommentSubjectChar">
    <w:name w:val="Comment Subject Char"/>
    <w:basedOn w:val="CommentTextChar"/>
    <w:link w:val="CommentSubject"/>
    <w:uiPriority w:val="99"/>
    <w:semiHidden/>
    <w:rsid w:val="00024C69"/>
    <w:rPr>
      <w:b/>
      <w:bCs/>
      <w:sz w:val="20"/>
      <w:szCs w:val="20"/>
    </w:rPr>
  </w:style>
  <w:style w:type="table" w:styleId="TableGrid">
    <w:name w:val="Table Grid"/>
    <w:basedOn w:val="TableNormal"/>
    <w:uiPriority w:val="59"/>
    <w:rsid w:val="00FD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389">
      <w:bodyDiv w:val="1"/>
      <w:marLeft w:val="0"/>
      <w:marRight w:val="0"/>
      <w:marTop w:val="0"/>
      <w:marBottom w:val="0"/>
      <w:divBdr>
        <w:top w:val="none" w:sz="0" w:space="0" w:color="auto"/>
        <w:left w:val="none" w:sz="0" w:space="0" w:color="auto"/>
        <w:bottom w:val="none" w:sz="0" w:space="0" w:color="auto"/>
        <w:right w:val="none" w:sz="0" w:space="0" w:color="auto"/>
      </w:divBdr>
    </w:div>
    <w:div w:id="95105506">
      <w:bodyDiv w:val="1"/>
      <w:marLeft w:val="0"/>
      <w:marRight w:val="0"/>
      <w:marTop w:val="0"/>
      <w:marBottom w:val="0"/>
      <w:divBdr>
        <w:top w:val="none" w:sz="0" w:space="0" w:color="auto"/>
        <w:left w:val="none" w:sz="0" w:space="0" w:color="auto"/>
        <w:bottom w:val="none" w:sz="0" w:space="0" w:color="auto"/>
        <w:right w:val="none" w:sz="0" w:space="0" w:color="auto"/>
      </w:divBdr>
    </w:div>
    <w:div w:id="111244407">
      <w:bodyDiv w:val="1"/>
      <w:marLeft w:val="0"/>
      <w:marRight w:val="0"/>
      <w:marTop w:val="0"/>
      <w:marBottom w:val="0"/>
      <w:divBdr>
        <w:top w:val="none" w:sz="0" w:space="0" w:color="auto"/>
        <w:left w:val="none" w:sz="0" w:space="0" w:color="auto"/>
        <w:bottom w:val="none" w:sz="0" w:space="0" w:color="auto"/>
        <w:right w:val="none" w:sz="0" w:space="0" w:color="auto"/>
      </w:divBdr>
      <w:divsChild>
        <w:div w:id="171650218">
          <w:marLeft w:val="2129"/>
          <w:marRight w:val="50"/>
          <w:marTop w:val="188"/>
          <w:marBottom w:val="0"/>
          <w:divBdr>
            <w:top w:val="single" w:sz="4" w:space="3" w:color="0F3155"/>
            <w:left w:val="single" w:sz="4" w:space="9" w:color="0F3155"/>
            <w:bottom w:val="single" w:sz="4" w:space="9" w:color="0F3155"/>
            <w:right w:val="single" w:sz="4" w:space="9" w:color="0F3155"/>
          </w:divBdr>
          <w:divsChild>
            <w:div w:id="680204216">
              <w:marLeft w:val="0"/>
              <w:marRight w:val="0"/>
              <w:marTop w:val="0"/>
              <w:marBottom w:val="0"/>
              <w:divBdr>
                <w:top w:val="single" w:sz="18" w:space="3" w:color="900B0B"/>
                <w:left w:val="single" w:sz="18" w:space="8" w:color="900B0B"/>
                <w:bottom w:val="single" w:sz="18" w:space="3" w:color="900B0B"/>
                <w:right w:val="single" w:sz="18" w:space="8" w:color="900B0B"/>
              </w:divBdr>
            </w:div>
          </w:divsChild>
        </w:div>
      </w:divsChild>
    </w:div>
    <w:div w:id="202906941">
      <w:bodyDiv w:val="1"/>
      <w:marLeft w:val="0"/>
      <w:marRight w:val="0"/>
      <w:marTop w:val="0"/>
      <w:marBottom w:val="0"/>
      <w:divBdr>
        <w:top w:val="none" w:sz="0" w:space="0" w:color="auto"/>
        <w:left w:val="none" w:sz="0" w:space="0" w:color="auto"/>
        <w:bottom w:val="none" w:sz="0" w:space="0" w:color="auto"/>
        <w:right w:val="none" w:sz="0" w:space="0" w:color="auto"/>
      </w:divBdr>
    </w:div>
    <w:div w:id="485584317">
      <w:bodyDiv w:val="1"/>
      <w:marLeft w:val="0"/>
      <w:marRight w:val="0"/>
      <w:marTop w:val="0"/>
      <w:marBottom w:val="0"/>
      <w:divBdr>
        <w:top w:val="none" w:sz="0" w:space="0" w:color="auto"/>
        <w:left w:val="none" w:sz="0" w:space="0" w:color="auto"/>
        <w:bottom w:val="none" w:sz="0" w:space="0" w:color="auto"/>
        <w:right w:val="none" w:sz="0" w:space="0" w:color="auto"/>
      </w:divBdr>
    </w:div>
    <w:div w:id="577902165">
      <w:bodyDiv w:val="1"/>
      <w:marLeft w:val="0"/>
      <w:marRight w:val="0"/>
      <w:marTop w:val="0"/>
      <w:marBottom w:val="0"/>
      <w:divBdr>
        <w:top w:val="none" w:sz="0" w:space="0" w:color="auto"/>
        <w:left w:val="none" w:sz="0" w:space="0" w:color="auto"/>
        <w:bottom w:val="none" w:sz="0" w:space="0" w:color="auto"/>
        <w:right w:val="none" w:sz="0" w:space="0" w:color="auto"/>
      </w:divBdr>
      <w:divsChild>
        <w:div w:id="206841486">
          <w:marLeft w:val="2129"/>
          <w:marRight w:val="50"/>
          <w:marTop w:val="188"/>
          <w:marBottom w:val="0"/>
          <w:divBdr>
            <w:top w:val="single" w:sz="4" w:space="3" w:color="0F3155"/>
            <w:left w:val="single" w:sz="4" w:space="9" w:color="0F3155"/>
            <w:bottom w:val="single" w:sz="4" w:space="9" w:color="0F3155"/>
            <w:right w:val="single" w:sz="4" w:space="9" w:color="0F3155"/>
          </w:divBdr>
          <w:divsChild>
            <w:div w:id="1670131065">
              <w:marLeft w:val="0"/>
              <w:marRight w:val="0"/>
              <w:marTop w:val="0"/>
              <w:marBottom w:val="0"/>
              <w:divBdr>
                <w:top w:val="single" w:sz="18" w:space="3" w:color="900B0B"/>
                <w:left w:val="single" w:sz="18" w:space="8" w:color="900B0B"/>
                <w:bottom w:val="single" w:sz="18" w:space="3" w:color="900B0B"/>
                <w:right w:val="single" w:sz="18" w:space="8" w:color="900B0B"/>
              </w:divBdr>
            </w:div>
          </w:divsChild>
        </w:div>
      </w:divsChild>
    </w:div>
    <w:div w:id="676225751">
      <w:bodyDiv w:val="1"/>
      <w:marLeft w:val="0"/>
      <w:marRight w:val="0"/>
      <w:marTop w:val="0"/>
      <w:marBottom w:val="0"/>
      <w:divBdr>
        <w:top w:val="none" w:sz="0" w:space="0" w:color="auto"/>
        <w:left w:val="none" w:sz="0" w:space="0" w:color="auto"/>
        <w:bottom w:val="none" w:sz="0" w:space="0" w:color="auto"/>
        <w:right w:val="none" w:sz="0" w:space="0" w:color="auto"/>
      </w:divBdr>
    </w:div>
    <w:div w:id="787503192">
      <w:bodyDiv w:val="1"/>
      <w:marLeft w:val="0"/>
      <w:marRight w:val="0"/>
      <w:marTop w:val="0"/>
      <w:marBottom w:val="0"/>
      <w:divBdr>
        <w:top w:val="none" w:sz="0" w:space="0" w:color="auto"/>
        <w:left w:val="none" w:sz="0" w:space="0" w:color="auto"/>
        <w:bottom w:val="none" w:sz="0" w:space="0" w:color="auto"/>
        <w:right w:val="none" w:sz="0" w:space="0" w:color="auto"/>
      </w:divBdr>
    </w:div>
    <w:div w:id="1140414598">
      <w:bodyDiv w:val="1"/>
      <w:marLeft w:val="0"/>
      <w:marRight w:val="0"/>
      <w:marTop w:val="0"/>
      <w:marBottom w:val="0"/>
      <w:divBdr>
        <w:top w:val="none" w:sz="0" w:space="0" w:color="auto"/>
        <w:left w:val="none" w:sz="0" w:space="0" w:color="auto"/>
        <w:bottom w:val="none" w:sz="0" w:space="0" w:color="auto"/>
        <w:right w:val="none" w:sz="0" w:space="0" w:color="auto"/>
      </w:divBdr>
    </w:div>
    <w:div w:id="1589803681">
      <w:bodyDiv w:val="1"/>
      <w:marLeft w:val="0"/>
      <w:marRight w:val="0"/>
      <w:marTop w:val="0"/>
      <w:marBottom w:val="0"/>
      <w:divBdr>
        <w:top w:val="none" w:sz="0" w:space="0" w:color="auto"/>
        <w:left w:val="none" w:sz="0" w:space="0" w:color="auto"/>
        <w:bottom w:val="none" w:sz="0" w:space="0" w:color="auto"/>
        <w:right w:val="none" w:sz="0" w:space="0" w:color="auto"/>
      </w:divBdr>
    </w:div>
    <w:div w:id="1651058474">
      <w:bodyDiv w:val="1"/>
      <w:marLeft w:val="0"/>
      <w:marRight w:val="0"/>
      <w:marTop w:val="0"/>
      <w:marBottom w:val="0"/>
      <w:divBdr>
        <w:top w:val="none" w:sz="0" w:space="0" w:color="auto"/>
        <w:left w:val="none" w:sz="0" w:space="0" w:color="auto"/>
        <w:bottom w:val="none" w:sz="0" w:space="0" w:color="auto"/>
        <w:right w:val="none" w:sz="0" w:space="0" w:color="auto"/>
      </w:divBdr>
    </w:div>
    <w:div w:id="1841307510">
      <w:bodyDiv w:val="1"/>
      <w:marLeft w:val="0"/>
      <w:marRight w:val="0"/>
      <w:marTop w:val="0"/>
      <w:marBottom w:val="0"/>
      <w:divBdr>
        <w:top w:val="none" w:sz="0" w:space="0" w:color="auto"/>
        <w:left w:val="none" w:sz="0" w:space="0" w:color="auto"/>
        <w:bottom w:val="none" w:sz="0" w:space="0" w:color="auto"/>
        <w:right w:val="none" w:sz="0" w:space="0" w:color="auto"/>
      </w:divBdr>
      <w:divsChild>
        <w:div w:id="1589264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53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16764">
      <w:bodyDiv w:val="1"/>
      <w:marLeft w:val="0"/>
      <w:marRight w:val="0"/>
      <w:marTop w:val="0"/>
      <w:marBottom w:val="0"/>
      <w:divBdr>
        <w:top w:val="none" w:sz="0" w:space="0" w:color="auto"/>
        <w:left w:val="none" w:sz="0" w:space="0" w:color="auto"/>
        <w:bottom w:val="none" w:sz="0" w:space="0" w:color="auto"/>
        <w:right w:val="none" w:sz="0" w:space="0" w:color="auto"/>
      </w:divBdr>
    </w:div>
    <w:div w:id="2004746595">
      <w:bodyDiv w:val="1"/>
      <w:marLeft w:val="0"/>
      <w:marRight w:val="0"/>
      <w:marTop w:val="0"/>
      <w:marBottom w:val="0"/>
      <w:divBdr>
        <w:top w:val="none" w:sz="0" w:space="0" w:color="auto"/>
        <w:left w:val="none" w:sz="0" w:space="0" w:color="auto"/>
        <w:bottom w:val="none" w:sz="0" w:space="0" w:color="auto"/>
        <w:right w:val="none" w:sz="0" w:space="0" w:color="auto"/>
      </w:divBdr>
    </w:div>
    <w:div w:id="2005474316">
      <w:bodyDiv w:val="1"/>
      <w:marLeft w:val="0"/>
      <w:marRight w:val="0"/>
      <w:marTop w:val="0"/>
      <w:marBottom w:val="0"/>
      <w:divBdr>
        <w:top w:val="none" w:sz="0" w:space="0" w:color="auto"/>
        <w:left w:val="none" w:sz="0" w:space="0" w:color="auto"/>
        <w:bottom w:val="none" w:sz="0" w:space="0" w:color="auto"/>
        <w:right w:val="none" w:sz="0" w:space="0" w:color="auto"/>
      </w:divBdr>
    </w:div>
    <w:div w:id="20145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s.gov/foia" TargetMode="External"/><Relationship Id="rId18" Type="http://schemas.openxmlformats.org/officeDocument/2006/relationships/hyperlink" Target="mailto:ntomasso@acus.gov" TargetMode="External"/><Relationship Id="rId3" Type="http://schemas.openxmlformats.org/officeDocument/2006/relationships/customXml" Target="../customXml/item3.xml"/><Relationship Id="rId21" Type="http://schemas.openxmlformats.org/officeDocument/2006/relationships/hyperlink" Target="mailto:ogis@nara.gov" TargetMode="External"/><Relationship Id="rId7" Type="http://schemas.openxmlformats.org/officeDocument/2006/relationships/settings" Target="settings.xml"/><Relationship Id="rId12" Type="http://schemas.openxmlformats.org/officeDocument/2006/relationships/hyperlink" Target="http://www.acus.gov/foia" TargetMode="External"/><Relationship Id="rId17" Type="http://schemas.openxmlformats.org/officeDocument/2006/relationships/hyperlink" Target="http://www.foia.gov" TargetMode="External"/><Relationship Id="rId2" Type="http://schemas.openxmlformats.org/officeDocument/2006/relationships/customXml" Target="../customXml/item2.xml"/><Relationship Id="rId16" Type="http://schemas.openxmlformats.org/officeDocument/2006/relationships/hyperlink" Target="http://www.acus.gov/foia" TargetMode="External"/><Relationship Id="rId20" Type="http://schemas.openxmlformats.org/officeDocument/2006/relationships/hyperlink" Target="mailto:smcgibbon@acu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tomasso@acu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acu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s.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3BC4643F3B3D40BC643493B398BC65" ma:contentTypeVersion="14" ma:contentTypeDescription="Create a new document." ma:contentTypeScope="" ma:versionID="ec2ab5f8c977bffdd5fc46706bd8f339">
  <xsd:schema xmlns:xsd="http://www.w3.org/2001/XMLSchema" xmlns:xs="http://www.w3.org/2001/XMLSchema" xmlns:p="http://schemas.microsoft.com/office/2006/metadata/properties" xmlns:ns1="http://schemas.microsoft.com/sharepoint/v3" xmlns:ns2="0d28e133-bb44-411f-99e4-ac53b8c4a556" xmlns:ns3="8cddb345-6a0f-4135-abe6-1ac5ecc23fb3" targetNamespace="http://schemas.microsoft.com/office/2006/metadata/properties" ma:root="true" ma:fieldsID="90c79412e2bc9d68d570621c6bf2fafa" ns1:_="" ns2:_="" ns3:_="">
    <xsd:import namespace="http://schemas.microsoft.com/sharepoint/v3"/>
    <xsd:import namespace="0d28e133-bb44-411f-99e4-ac53b8c4a556"/>
    <xsd:import namespace="8cddb345-6a0f-4135-abe6-1ac5ecc23f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8e133-bb44-411f-99e4-ac53b8c4a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b345-6a0f-4135-abe6-1ac5ecc23f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5FBB5-E4B6-4B91-950D-612B4259B4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7FF0FD-6E80-4484-A291-EF6A9C2ECB02}">
  <ds:schemaRefs>
    <ds:schemaRef ds:uri="http://schemas.openxmlformats.org/officeDocument/2006/bibliography"/>
  </ds:schemaRefs>
</ds:datastoreItem>
</file>

<file path=customXml/itemProps3.xml><?xml version="1.0" encoding="utf-8"?>
<ds:datastoreItem xmlns:ds="http://schemas.openxmlformats.org/officeDocument/2006/customXml" ds:itemID="{4472E7B9-2ACC-4C88-A928-76DDA6758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8e133-bb44-411f-99e4-ac53b8c4a556"/>
    <ds:schemaRef ds:uri="8cddb345-6a0f-4135-abe6-1ac5ecc23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4E700-1606-4DF5-A888-B27D6E80D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3218</Words>
  <Characters>18344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Metcalffe</dc:creator>
  <cp:lastModifiedBy>Nathan Tomasso</cp:lastModifiedBy>
  <cp:revision>2</cp:revision>
  <cp:lastPrinted>2019-02-14T00:33:00Z</cp:lastPrinted>
  <dcterms:created xsi:type="dcterms:W3CDTF">2021-04-21T16:46:00Z</dcterms:created>
  <dcterms:modified xsi:type="dcterms:W3CDTF">2021-04-21T16:46:00Z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0x0101008A3BC4643F3B3D40BC643493B398BC65</vt:lpwstr>
  </property>
  <property fmtid="{D5CDD505-2E9C-101B-9397-08002B2CF9AE}" pid="3" name="Order">
    <vt:r8>1469300</vt:r8>
  </property>
</Properties>
</file>